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b/>
          <w:sz w:val="36"/>
          <w:szCs w:val="36"/>
        </w:rPr>
      </w:pPr>
      <w:bookmarkStart w:id="0" w:name="_GoBack"/>
      <w:bookmarkEnd w:id="0"/>
      <w:r>
        <w:rPr>
          <w:rFonts w:hint="eastAsia"/>
          <w:b/>
          <w:sz w:val="36"/>
          <w:szCs w:val="36"/>
        </w:rPr>
        <w:t>附件一：</w:t>
      </w:r>
    </w:p>
    <w:p>
      <w:pPr>
        <w:spacing w:line="500" w:lineRule="exact"/>
        <w:jc w:val="center"/>
        <w:rPr>
          <w:b/>
          <w:sz w:val="36"/>
          <w:szCs w:val="36"/>
        </w:rPr>
      </w:pPr>
      <w:r>
        <w:rPr>
          <w:rFonts w:hint="eastAsia"/>
          <w:b/>
          <w:sz w:val="36"/>
          <w:szCs w:val="36"/>
        </w:rPr>
        <w:t>投标报价表</w:t>
      </w:r>
    </w:p>
    <w:p>
      <w:pPr>
        <w:spacing w:line="500" w:lineRule="exact"/>
        <w:rPr>
          <w:sz w:val="28"/>
          <w:szCs w:val="28"/>
        </w:rPr>
      </w:pPr>
      <w:r>
        <w:rPr>
          <w:rFonts w:hint="eastAsia"/>
          <w:sz w:val="28"/>
          <w:szCs w:val="28"/>
        </w:rPr>
        <w:t>漳州水仙药业股份有限公司：</w:t>
      </w:r>
    </w:p>
    <w:p>
      <w:pPr>
        <w:spacing w:line="360" w:lineRule="auto"/>
        <w:ind w:firstLine="560" w:firstLineChars="200"/>
        <w:jc w:val="left"/>
        <w:rPr>
          <w:sz w:val="28"/>
          <w:szCs w:val="28"/>
        </w:rPr>
      </w:pPr>
      <w:r>
        <w:rPr>
          <w:rFonts w:hint="eastAsia"/>
          <w:sz w:val="28"/>
          <w:szCs w:val="28"/>
        </w:rPr>
        <w:t>1、我方已仔细研究了《水仙药业办公楼二楼修缮项目招标文件》的全部内容，并且对施工现场进行了实地勘察。愿意在贵公司提供的《水仙药业办公楼二楼修缮项目工程预算总价》金额的基础上，</w:t>
      </w:r>
    </w:p>
    <w:p>
      <w:pPr>
        <w:spacing w:line="360" w:lineRule="auto"/>
        <w:ind w:firstLine="140" w:firstLineChars="50"/>
        <w:jc w:val="left"/>
        <w:rPr>
          <w:sz w:val="28"/>
          <w:szCs w:val="28"/>
        </w:rPr>
      </w:pPr>
      <w:r>
        <w:rPr>
          <w:rFonts w:hint="eastAsia"/>
          <w:sz w:val="28"/>
          <w:szCs w:val="28"/>
        </w:rPr>
        <w:t>以</w:t>
      </w:r>
      <w:r>
        <w:rPr>
          <w:rFonts w:hint="eastAsia"/>
          <w:sz w:val="28"/>
          <w:szCs w:val="28"/>
          <w:u w:val="single"/>
        </w:rPr>
        <w:t xml:space="preserve">                </w:t>
      </w:r>
      <w:r>
        <w:rPr>
          <w:rFonts w:hint="eastAsia"/>
          <w:sz w:val="28"/>
          <w:szCs w:val="28"/>
        </w:rPr>
        <w:t>的优惠率作报价。</w:t>
      </w:r>
    </w:p>
    <w:p>
      <w:pPr>
        <w:spacing w:line="500" w:lineRule="exact"/>
        <w:ind w:firstLine="540"/>
        <w:jc w:val="left"/>
        <w:rPr>
          <w:sz w:val="28"/>
          <w:szCs w:val="28"/>
        </w:rPr>
      </w:pPr>
      <w:r>
        <w:rPr>
          <w:rFonts w:hint="eastAsia"/>
          <w:sz w:val="28"/>
          <w:szCs w:val="28"/>
        </w:rPr>
        <w:t>2、如我方中标，我方承诺在贵方规定的期限内，与贵方签订合同。</w:t>
      </w:r>
    </w:p>
    <w:p>
      <w:pPr>
        <w:spacing w:line="500" w:lineRule="exact"/>
        <w:ind w:firstLine="540"/>
        <w:rPr>
          <w:sz w:val="28"/>
          <w:szCs w:val="28"/>
        </w:rPr>
      </w:pPr>
      <w:r>
        <w:rPr>
          <w:rFonts w:hint="eastAsia"/>
          <w:sz w:val="28"/>
          <w:szCs w:val="28"/>
        </w:rPr>
        <w:t>3、我方在此声明，所递交的招标文件及有关资料内容完整、真实和准确。</w:t>
      </w:r>
    </w:p>
    <w:p>
      <w:pPr>
        <w:spacing w:line="500" w:lineRule="exact"/>
        <w:ind w:firstLine="540"/>
        <w:rPr>
          <w:sz w:val="28"/>
          <w:szCs w:val="28"/>
        </w:rPr>
      </w:pPr>
    </w:p>
    <w:p>
      <w:pPr>
        <w:spacing w:line="500" w:lineRule="exact"/>
        <w:ind w:firstLine="540"/>
        <w:rPr>
          <w:sz w:val="28"/>
          <w:szCs w:val="28"/>
        </w:rPr>
      </w:pPr>
    </w:p>
    <w:p>
      <w:pPr>
        <w:spacing w:line="500" w:lineRule="exact"/>
        <w:ind w:firstLine="540"/>
        <w:rPr>
          <w:sz w:val="28"/>
          <w:szCs w:val="28"/>
        </w:rPr>
      </w:pPr>
    </w:p>
    <w:p>
      <w:pPr>
        <w:spacing w:line="500" w:lineRule="exact"/>
        <w:ind w:firstLine="540"/>
        <w:rPr>
          <w:sz w:val="28"/>
          <w:szCs w:val="28"/>
        </w:rPr>
      </w:pPr>
    </w:p>
    <w:p>
      <w:pPr>
        <w:spacing w:line="500" w:lineRule="exact"/>
        <w:ind w:firstLine="540"/>
        <w:rPr>
          <w:sz w:val="28"/>
          <w:szCs w:val="28"/>
        </w:rPr>
      </w:pPr>
    </w:p>
    <w:p>
      <w:pPr>
        <w:spacing w:line="500" w:lineRule="exact"/>
        <w:ind w:firstLine="540"/>
        <w:rPr>
          <w:sz w:val="28"/>
          <w:szCs w:val="28"/>
        </w:rPr>
      </w:pPr>
    </w:p>
    <w:p>
      <w:pPr>
        <w:spacing w:line="500" w:lineRule="exact"/>
        <w:ind w:firstLine="540"/>
        <w:rPr>
          <w:sz w:val="28"/>
          <w:szCs w:val="28"/>
        </w:rPr>
      </w:pPr>
    </w:p>
    <w:p>
      <w:pPr>
        <w:spacing w:line="500" w:lineRule="exact"/>
        <w:ind w:firstLine="540"/>
        <w:rPr>
          <w:sz w:val="28"/>
          <w:szCs w:val="28"/>
        </w:rPr>
      </w:pPr>
    </w:p>
    <w:p>
      <w:pPr>
        <w:spacing w:line="500" w:lineRule="exact"/>
        <w:ind w:firstLine="540"/>
        <w:rPr>
          <w:sz w:val="28"/>
          <w:szCs w:val="28"/>
        </w:rPr>
      </w:pPr>
      <w:r>
        <w:rPr>
          <w:rFonts w:hint="eastAsia"/>
          <w:sz w:val="28"/>
          <w:szCs w:val="28"/>
        </w:rPr>
        <w:t xml:space="preserve">                      投标人：</w:t>
      </w:r>
    </w:p>
    <w:p>
      <w:pPr>
        <w:spacing w:line="500" w:lineRule="exact"/>
        <w:ind w:firstLine="540"/>
        <w:rPr>
          <w:sz w:val="28"/>
          <w:szCs w:val="28"/>
        </w:rPr>
      </w:pPr>
      <w:r>
        <w:rPr>
          <w:rFonts w:hint="eastAsia"/>
          <w:sz w:val="28"/>
          <w:szCs w:val="28"/>
        </w:rPr>
        <w:t xml:space="preserve">                      法定代表人或委托代理人：</w:t>
      </w:r>
    </w:p>
    <w:p>
      <w:pPr>
        <w:spacing w:line="500" w:lineRule="exact"/>
        <w:ind w:firstLine="540"/>
        <w:rPr>
          <w:sz w:val="28"/>
          <w:szCs w:val="28"/>
        </w:rPr>
      </w:pPr>
      <w:r>
        <w:rPr>
          <w:rFonts w:hint="eastAsia"/>
          <w:sz w:val="28"/>
          <w:szCs w:val="28"/>
        </w:rPr>
        <w:t xml:space="preserve">                      联系地址：</w:t>
      </w:r>
    </w:p>
    <w:p>
      <w:pPr>
        <w:spacing w:line="500" w:lineRule="exact"/>
        <w:ind w:firstLine="540"/>
        <w:rPr>
          <w:sz w:val="28"/>
          <w:szCs w:val="28"/>
        </w:rPr>
      </w:pPr>
    </w:p>
    <w:p>
      <w:pPr>
        <w:spacing w:line="500" w:lineRule="exact"/>
        <w:ind w:firstLine="540"/>
        <w:rPr>
          <w:sz w:val="28"/>
          <w:szCs w:val="28"/>
        </w:rPr>
      </w:pPr>
      <w:r>
        <w:rPr>
          <w:rFonts w:hint="eastAsia"/>
          <w:sz w:val="28"/>
          <w:szCs w:val="28"/>
        </w:rPr>
        <w:t xml:space="preserve">                      联系电话：</w:t>
      </w:r>
    </w:p>
    <w:p>
      <w:pPr>
        <w:spacing w:line="500" w:lineRule="exact"/>
        <w:ind w:firstLine="540"/>
        <w:rPr>
          <w:sz w:val="28"/>
          <w:szCs w:val="28"/>
        </w:rPr>
      </w:pPr>
      <w:r>
        <w:rPr>
          <w:rFonts w:hint="eastAsia"/>
          <w:sz w:val="28"/>
          <w:szCs w:val="28"/>
        </w:rPr>
        <w:t xml:space="preserve">                      日期：</w:t>
      </w:r>
    </w:p>
    <w:p>
      <w:pPr>
        <w:spacing w:line="500" w:lineRule="exact"/>
        <w:rPr>
          <w:sz w:val="28"/>
          <w:szCs w:val="28"/>
        </w:rPr>
      </w:pPr>
    </w:p>
    <w:p>
      <w:pPr>
        <w:pStyle w:val="5"/>
        <w:shd w:val="clear" w:color="auto" w:fill="FFFFFF"/>
        <w:spacing w:before="0" w:beforeAutospacing="0" w:after="0" w:afterAutospacing="0" w:line="360" w:lineRule="atLeast"/>
        <w:jc w:val="center"/>
      </w:pPr>
    </w:p>
    <w:p>
      <w:pPr>
        <w:pStyle w:val="5"/>
        <w:shd w:val="clear" w:color="auto" w:fill="FFFFFF"/>
        <w:spacing w:before="0" w:beforeAutospacing="0" w:after="0" w:afterAutospacing="0" w:line="360" w:lineRule="atLeast"/>
        <w:jc w:val="center"/>
      </w:pPr>
    </w:p>
    <w:p>
      <w:pPr>
        <w:spacing w:line="500" w:lineRule="exact"/>
        <w:rPr>
          <w:b/>
          <w:sz w:val="36"/>
          <w:szCs w:val="36"/>
        </w:rPr>
      </w:pPr>
      <w:r>
        <w:rPr>
          <w:rFonts w:hint="eastAsia"/>
          <w:b/>
          <w:sz w:val="36"/>
          <w:szCs w:val="36"/>
        </w:rPr>
        <w:t>附件二：</w:t>
      </w:r>
    </w:p>
    <w:p>
      <w:pPr>
        <w:pStyle w:val="13"/>
        <w:ind w:firstLine="560"/>
        <w:jc w:val="center"/>
        <w:rPr>
          <w:rFonts w:ascii="宋体"/>
          <w:b/>
          <w:sz w:val="32"/>
        </w:rPr>
      </w:pPr>
      <w:r>
        <w:rPr>
          <w:rFonts w:hint="eastAsia" w:ascii="宋体"/>
          <w:b/>
          <w:sz w:val="32"/>
        </w:rPr>
        <w:t>主要材料设备参考品牌明细表</w:t>
      </w:r>
    </w:p>
    <w:tbl>
      <w:tblPr>
        <w:tblStyle w:val="8"/>
        <w:tblW w:w="9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1365"/>
        <w:gridCol w:w="1687"/>
        <w:gridCol w:w="1154"/>
        <w:gridCol w:w="1170"/>
        <w:gridCol w:w="1396"/>
        <w:gridCol w:w="1373"/>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490" w:type="dxa"/>
            <w:vMerge w:val="restart"/>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序号</w:t>
            </w:r>
          </w:p>
        </w:tc>
        <w:tc>
          <w:tcPr>
            <w:tcW w:w="1365" w:type="dxa"/>
            <w:vMerge w:val="restart"/>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材料设备名称</w:t>
            </w:r>
          </w:p>
        </w:tc>
        <w:tc>
          <w:tcPr>
            <w:tcW w:w="1687" w:type="dxa"/>
            <w:vMerge w:val="restart"/>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规格、型号、技术参数</w:t>
            </w:r>
          </w:p>
        </w:tc>
        <w:tc>
          <w:tcPr>
            <w:tcW w:w="1154" w:type="dxa"/>
            <w:vMerge w:val="restart"/>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质量等级</w:t>
            </w:r>
          </w:p>
        </w:tc>
        <w:tc>
          <w:tcPr>
            <w:tcW w:w="3939" w:type="dxa"/>
            <w:gridSpan w:val="3"/>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 xml:space="preserve">  参考品牌</w:t>
            </w:r>
          </w:p>
        </w:tc>
        <w:tc>
          <w:tcPr>
            <w:tcW w:w="756" w:type="dxa"/>
            <w:vMerge w:val="restart"/>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trPr>
        <w:tc>
          <w:tcPr>
            <w:tcW w:w="490" w:type="dxa"/>
            <w:vMerge w:val="continue"/>
            <w:vAlign w:val="center"/>
          </w:tcPr>
          <w:p>
            <w:pPr>
              <w:pStyle w:val="13"/>
              <w:spacing w:beforeLines="50" w:line="400" w:lineRule="atLeast"/>
              <w:jc w:val="center"/>
              <w:rPr>
                <w:rFonts w:ascii="宋体"/>
                <w:b/>
                <w:bCs/>
                <w:color w:val="000000" w:themeColor="text1"/>
                <w:kern w:val="0"/>
                <w:sz w:val="22"/>
                <w:szCs w:val="22"/>
              </w:rPr>
            </w:pPr>
          </w:p>
        </w:tc>
        <w:tc>
          <w:tcPr>
            <w:tcW w:w="1365" w:type="dxa"/>
            <w:vMerge w:val="continue"/>
            <w:vAlign w:val="center"/>
          </w:tcPr>
          <w:p>
            <w:pPr>
              <w:pStyle w:val="13"/>
              <w:spacing w:beforeLines="50" w:line="400" w:lineRule="atLeast"/>
              <w:jc w:val="center"/>
              <w:rPr>
                <w:rFonts w:ascii="宋体"/>
                <w:b/>
                <w:bCs/>
                <w:color w:val="000000" w:themeColor="text1"/>
                <w:kern w:val="0"/>
                <w:sz w:val="22"/>
                <w:szCs w:val="22"/>
              </w:rPr>
            </w:pPr>
          </w:p>
        </w:tc>
        <w:tc>
          <w:tcPr>
            <w:tcW w:w="1687" w:type="dxa"/>
            <w:vMerge w:val="continue"/>
            <w:vAlign w:val="center"/>
          </w:tcPr>
          <w:p>
            <w:pPr>
              <w:pStyle w:val="13"/>
              <w:spacing w:beforeLines="50" w:line="400" w:lineRule="atLeast"/>
              <w:jc w:val="center"/>
              <w:rPr>
                <w:rFonts w:ascii="宋体"/>
                <w:b/>
                <w:bCs/>
                <w:color w:val="000000" w:themeColor="text1"/>
                <w:kern w:val="0"/>
                <w:sz w:val="22"/>
                <w:szCs w:val="22"/>
              </w:rPr>
            </w:pPr>
          </w:p>
        </w:tc>
        <w:tc>
          <w:tcPr>
            <w:tcW w:w="1154" w:type="dxa"/>
            <w:vMerge w:val="continue"/>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 xml:space="preserve"> </w:t>
            </w:r>
          </w:p>
        </w:tc>
        <w:tc>
          <w:tcPr>
            <w:tcW w:w="1170" w:type="dxa"/>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品牌1</w:t>
            </w:r>
          </w:p>
        </w:tc>
        <w:tc>
          <w:tcPr>
            <w:tcW w:w="1396" w:type="dxa"/>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品牌2</w:t>
            </w:r>
          </w:p>
        </w:tc>
        <w:tc>
          <w:tcPr>
            <w:tcW w:w="1373" w:type="dxa"/>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品牌3</w:t>
            </w:r>
          </w:p>
        </w:tc>
        <w:tc>
          <w:tcPr>
            <w:tcW w:w="756" w:type="dxa"/>
            <w:vMerge w:val="continue"/>
            <w:vAlign w:val="center"/>
          </w:tcPr>
          <w:p>
            <w:pPr>
              <w:pStyle w:val="13"/>
              <w:spacing w:beforeLines="50" w:line="400" w:lineRule="atLeast"/>
              <w:jc w:val="center"/>
              <w:rPr>
                <w:rFonts w:ascii="宋体"/>
                <w:b/>
                <w:bCs/>
                <w:color w:val="000000" w:themeColor="text1"/>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490" w:type="dxa"/>
            <w:vAlign w:val="center"/>
          </w:tcPr>
          <w:p>
            <w:pPr>
              <w:pStyle w:val="13"/>
              <w:spacing w:beforeLines="50" w:line="400" w:lineRule="atLeast"/>
              <w:jc w:val="center"/>
              <w:rPr>
                <w:rFonts w:ascii="宋体"/>
                <w:b/>
                <w:bCs/>
                <w:color w:val="000000" w:themeColor="text1"/>
                <w:kern w:val="0"/>
                <w:sz w:val="22"/>
                <w:szCs w:val="22"/>
              </w:rPr>
            </w:pPr>
            <w:r>
              <w:rPr>
                <w:rFonts w:hint="eastAsia" w:ascii="宋体"/>
                <w:b/>
                <w:bCs/>
                <w:color w:val="000000" w:themeColor="text1"/>
                <w:kern w:val="0"/>
                <w:sz w:val="22"/>
                <w:szCs w:val="22"/>
              </w:rPr>
              <w:t>1</w:t>
            </w:r>
          </w:p>
        </w:tc>
        <w:tc>
          <w:tcPr>
            <w:tcW w:w="1365"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门窗</w:t>
            </w:r>
          </w:p>
        </w:tc>
        <w:tc>
          <w:tcPr>
            <w:tcW w:w="1687" w:type="dxa"/>
            <w:vAlign w:val="center"/>
          </w:tcPr>
          <w:p>
            <w:pPr>
              <w:pStyle w:val="13"/>
              <w:spacing w:beforeLines="50" w:line="400" w:lineRule="atLeast"/>
              <w:jc w:val="center"/>
              <w:rPr>
                <w:rFonts w:cs="宋体"/>
                <w:color w:val="000000" w:themeColor="text1"/>
                <w:kern w:val="0"/>
                <w:sz w:val="22"/>
              </w:rPr>
            </w:pPr>
            <w:r>
              <w:rPr>
                <w:rFonts w:hint="eastAsia" w:cs="宋体"/>
                <w:color w:val="000000" w:themeColor="text1"/>
                <w:kern w:val="0"/>
                <w:sz w:val="22"/>
              </w:rPr>
              <w:t>按设计要求</w:t>
            </w:r>
          </w:p>
        </w:tc>
        <w:tc>
          <w:tcPr>
            <w:tcW w:w="1154" w:type="dxa"/>
            <w:vAlign w:val="center"/>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合格</w:t>
            </w:r>
          </w:p>
          <w:p>
            <w:pPr>
              <w:pStyle w:val="13"/>
              <w:spacing w:beforeLines="50" w:line="400" w:lineRule="atLeast"/>
              <w:jc w:val="center"/>
              <w:rPr>
                <w:rFonts w:cs="宋体"/>
                <w:color w:val="000000" w:themeColor="text1"/>
                <w:kern w:val="0"/>
                <w:sz w:val="22"/>
              </w:rPr>
            </w:pPr>
            <w:r>
              <w:rPr>
                <w:rFonts w:hint="eastAsia" w:cs="宋体"/>
                <w:color w:val="000000" w:themeColor="text1"/>
                <w:kern w:val="0"/>
                <w:sz w:val="22"/>
              </w:rPr>
              <w:t>及以上</w:t>
            </w:r>
          </w:p>
        </w:tc>
        <w:tc>
          <w:tcPr>
            <w:tcW w:w="117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佛山尚益达</w:t>
            </w:r>
          </w:p>
        </w:tc>
        <w:tc>
          <w:tcPr>
            <w:tcW w:w="1396"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佛山韵之彩</w:t>
            </w:r>
          </w:p>
        </w:tc>
        <w:tc>
          <w:tcPr>
            <w:tcW w:w="1373"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佛山康派宜家</w:t>
            </w:r>
          </w:p>
        </w:tc>
        <w:tc>
          <w:tcPr>
            <w:tcW w:w="756" w:type="dxa"/>
            <w:vAlign w:val="center"/>
          </w:tcPr>
          <w:p>
            <w:pPr>
              <w:pStyle w:val="13"/>
              <w:spacing w:beforeLines="50" w:line="400" w:lineRule="atLeast"/>
              <w:jc w:val="center"/>
              <w:rPr>
                <w:rFonts w:ascii="宋体"/>
                <w:b/>
                <w:bCs/>
                <w:color w:val="000000" w:themeColor="text1"/>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490" w:type="dxa"/>
            <w:vAlign w:val="center"/>
          </w:tcPr>
          <w:p>
            <w:pPr>
              <w:pStyle w:val="14"/>
              <w:spacing w:line="440" w:lineRule="exact"/>
              <w:jc w:val="center"/>
              <w:rPr>
                <w:rFonts w:ascii="宋体"/>
                <w:b/>
                <w:bCs/>
                <w:color w:val="000000" w:themeColor="text1"/>
                <w:kern w:val="0"/>
                <w:sz w:val="22"/>
                <w:szCs w:val="20"/>
              </w:rPr>
            </w:pPr>
            <w:r>
              <w:rPr>
                <w:rFonts w:hint="eastAsia"/>
                <w:color w:val="000000" w:themeColor="text1"/>
                <w:kern w:val="0"/>
                <w:sz w:val="22"/>
                <w:szCs w:val="20"/>
              </w:rPr>
              <w:t>2</w:t>
            </w:r>
          </w:p>
        </w:tc>
        <w:tc>
          <w:tcPr>
            <w:tcW w:w="1365" w:type="dxa"/>
            <w:vAlign w:val="center"/>
          </w:tcPr>
          <w:p>
            <w:pPr>
              <w:pStyle w:val="14"/>
              <w:spacing w:line="440" w:lineRule="exact"/>
              <w:jc w:val="center"/>
              <w:rPr>
                <w:rFonts w:ascii="宋体"/>
                <w:color w:val="000000" w:themeColor="text1"/>
                <w:kern w:val="0"/>
                <w:sz w:val="22"/>
                <w:szCs w:val="20"/>
              </w:rPr>
            </w:pPr>
            <w:r>
              <w:rPr>
                <w:rFonts w:hint="eastAsia" w:cs="宋体"/>
                <w:color w:val="000000" w:themeColor="text1"/>
                <w:kern w:val="0"/>
                <w:sz w:val="22"/>
                <w:szCs w:val="20"/>
              </w:rPr>
              <w:t>油漆</w:t>
            </w:r>
          </w:p>
        </w:tc>
        <w:tc>
          <w:tcPr>
            <w:tcW w:w="1687" w:type="dxa"/>
            <w:vAlign w:val="center"/>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按设计要求</w:t>
            </w:r>
          </w:p>
        </w:tc>
        <w:tc>
          <w:tcPr>
            <w:tcW w:w="1154" w:type="dxa"/>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合格</w:t>
            </w:r>
          </w:p>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及以上</w:t>
            </w:r>
          </w:p>
        </w:tc>
        <w:tc>
          <w:tcPr>
            <w:tcW w:w="1170" w:type="dxa"/>
            <w:vAlign w:val="center"/>
          </w:tcPr>
          <w:p>
            <w:pPr>
              <w:pStyle w:val="14"/>
              <w:spacing w:line="440" w:lineRule="exact"/>
              <w:jc w:val="center"/>
              <w:rPr>
                <w:rFonts w:ascii="宋体"/>
                <w:color w:val="000000" w:themeColor="text1"/>
                <w:kern w:val="0"/>
                <w:sz w:val="22"/>
                <w:szCs w:val="20"/>
              </w:rPr>
            </w:pPr>
            <w:r>
              <w:rPr>
                <w:rFonts w:hint="eastAsia" w:ascii="宋体" w:cs="宋体"/>
                <w:color w:val="000000" w:themeColor="text1"/>
                <w:kern w:val="0"/>
                <w:sz w:val="22"/>
                <w:szCs w:val="20"/>
              </w:rPr>
              <w:t>美国PPG大师漆</w:t>
            </w:r>
          </w:p>
        </w:tc>
        <w:tc>
          <w:tcPr>
            <w:tcW w:w="1396" w:type="dxa"/>
            <w:vAlign w:val="center"/>
          </w:tcPr>
          <w:p>
            <w:pPr>
              <w:pStyle w:val="14"/>
              <w:spacing w:line="440" w:lineRule="exact"/>
              <w:jc w:val="center"/>
              <w:rPr>
                <w:rFonts w:ascii="宋体"/>
                <w:color w:val="000000" w:themeColor="text1"/>
                <w:kern w:val="0"/>
                <w:sz w:val="22"/>
                <w:szCs w:val="20"/>
              </w:rPr>
            </w:pPr>
            <w:r>
              <w:rPr>
                <w:rFonts w:hint="eastAsia" w:cs="宋体"/>
                <w:color w:val="000000" w:themeColor="text1"/>
                <w:kern w:val="0"/>
                <w:sz w:val="22"/>
                <w:szCs w:val="20"/>
              </w:rPr>
              <w:t>立邦</w:t>
            </w:r>
          </w:p>
        </w:tc>
        <w:tc>
          <w:tcPr>
            <w:tcW w:w="1373" w:type="dxa"/>
            <w:vAlign w:val="center"/>
          </w:tcPr>
          <w:p>
            <w:pPr>
              <w:pStyle w:val="14"/>
              <w:spacing w:line="440" w:lineRule="exact"/>
              <w:jc w:val="center"/>
              <w:rPr>
                <w:rFonts w:ascii="宋体"/>
                <w:color w:val="000000" w:themeColor="text1"/>
                <w:kern w:val="0"/>
                <w:sz w:val="22"/>
                <w:szCs w:val="20"/>
              </w:rPr>
            </w:pPr>
            <w:r>
              <w:rPr>
                <w:rFonts w:hint="eastAsia" w:ascii="宋体" w:cs="宋体"/>
                <w:color w:val="000000" w:themeColor="text1"/>
                <w:kern w:val="0"/>
                <w:sz w:val="22"/>
                <w:szCs w:val="20"/>
              </w:rPr>
              <w:t>三棵树</w:t>
            </w:r>
          </w:p>
        </w:tc>
        <w:tc>
          <w:tcPr>
            <w:tcW w:w="756" w:type="dxa"/>
          </w:tcPr>
          <w:p>
            <w:pPr>
              <w:pStyle w:val="14"/>
              <w:spacing w:line="440" w:lineRule="exact"/>
              <w:jc w:val="center"/>
              <w:rPr>
                <w:rFonts w:ascii="宋体"/>
                <w:b/>
                <w:bCs/>
                <w:color w:val="000000" w:themeColor="text1"/>
                <w:kern w:val="0"/>
                <w:sz w:val="22"/>
                <w:szCs w:val="20"/>
              </w:rPr>
            </w:pPr>
            <w:r>
              <w:rPr>
                <w:rFonts w:hint="eastAsia" w:ascii="宋体"/>
                <w:color w:val="000000" w:themeColor="text1"/>
                <w:kern w:val="0"/>
                <w:sz w:val="20"/>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trPr>
        <w:tc>
          <w:tcPr>
            <w:tcW w:w="490" w:type="dxa"/>
            <w:vAlign w:val="center"/>
          </w:tcPr>
          <w:p>
            <w:pPr>
              <w:pStyle w:val="14"/>
              <w:spacing w:line="440" w:lineRule="exact"/>
              <w:jc w:val="center"/>
              <w:rPr>
                <w:color w:val="000000" w:themeColor="text1"/>
                <w:kern w:val="0"/>
                <w:sz w:val="22"/>
                <w:szCs w:val="20"/>
              </w:rPr>
            </w:pPr>
            <w:r>
              <w:rPr>
                <w:rFonts w:hint="eastAsia"/>
                <w:color w:val="000000" w:themeColor="text1"/>
                <w:kern w:val="0"/>
                <w:sz w:val="22"/>
                <w:szCs w:val="20"/>
              </w:rPr>
              <w:t>3</w:t>
            </w:r>
          </w:p>
        </w:tc>
        <w:tc>
          <w:tcPr>
            <w:tcW w:w="1365" w:type="dxa"/>
            <w:vAlign w:val="center"/>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地砖</w:t>
            </w:r>
          </w:p>
        </w:tc>
        <w:tc>
          <w:tcPr>
            <w:tcW w:w="1687" w:type="dxa"/>
            <w:vAlign w:val="center"/>
          </w:tcPr>
          <w:p>
            <w:pPr>
              <w:pStyle w:val="13"/>
              <w:spacing w:beforeLines="50" w:line="400" w:lineRule="atLeast"/>
              <w:jc w:val="center"/>
              <w:rPr>
                <w:rFonts w:cs="宋体"/>
                <w:color w:val="000000" w:themeColor="text1"/>
                <w:kern w:val="0"/>
                <w:sz w:val="22"/>
              </w:rPr>
            </w:pPr>
            <w:r>
              <w:rPr>
                <w:rFonts w:hint="eastAsia" w:cs="宋体"/>
                <w:color w:val="000000" w:themeColor="text1"/>
                <w:kern w:val="0"/>
                <w:sz w:val="22"/>
              </w:rPr>
              <w:t>按设计要求</w:t>
            </w:r>
          </w:p>
        </w:tc>
        <w:tc>
          <w:tcPr>
            <w:tcW w:w="1154" w:type="dxa"/>
            <w:vAlign w:val="center"/>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合格</w:t>
            </w:r>
          </w:p>
          <w:p>
            <w:pPr>
              <w:pStyle w:val="13"/>
              <w:spacing w:beforeLines="50" w:line="400" w:lineRule="atLeast"/>
              <w:jc w:val="center"/>
              <w:rPr>
                <w:rFonts w:cs="宋体"/>
                <w:color w:val="000000" w:themeColor="text1"/>
                <w:kern w:val="0"/>
                <w:sz w:val="22"/>
              </w:rPr>
            </w:pPr>
            <w:r>
              <w:rPr>
                <w:rFonts w:hint="eastAsia" w:cs="宋体"/>
                <w:color w:val="000000" w:themeColor="text1"/>
                <w:kern w:val="0"/>
                <w:sz w:val="22"/>
              </w:rPr>
              <w:t>及以上</w:t>
            </w:r>
          </w:p>
        </w:tc>
        <w:tc>
          <w:tcPr>
            <w:tcW w:w="1170" w:type="dxa"/>
            <w:vAlign w:val="center"/>
          </w:tcPr>
          <w:p>
            <w:pPr>
              <w:pStyle w:val="14"/>
              <w:spacing w:line="440" w:lineRule="exact"/>
              <w:jc w:val="center"/>
              <w:rPr>
                <w:rFonts w:ascii="宋体" w:cs="宋体"/>
                <w:color w:val="000000" w:themeColor="text1"/>
                <w:kern w:val="0"/>
                <w:sz w:val="22"/>
                <w:szCs w:val="20"/>
              </w:rPr>
            </w:pPr>
            <w:r>
              <w:rPr>
                <w:rFonts w:hint="eastAsia" w:ascii="宋体" w:cs="宋体"/>
                <w:color w:val="000000" w:themeColor="text1"/>
                <w:kern w:val="0"/>
                <w:sz w:val="22"/>
                <w:szCs w:val="20"/>
              </w:rPr>
              <w:t>东鹏</w:t>
            </w:r>
          </w:p>
        </w:tc>
        <w:tc>
          <w:tcPr>
            <w:tcW w:w="1396" w:type="dxa"/>
            <w:vAlign w:val="center"/>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马可波罗</w:t>
            </w:r>
          </w:p>
        </w:tc>
        <w:tc>
          <w:tcPr>
            <w:tcW w:w="1373" w:type="dxa"/>
            <w:vAlign w:val="center"/>
          </w:tcPr>
          <w:p>
            <w:pPr>
              <w:pStyle w:val="14"/>
              <w:spacing w:line="440" w:lineRule="exact"/>
              <w:jc w:val="center"/>
              <w:rPr>
                <w:rFonts w:ascii="宋体" w:cs="宋体"/>
                <w:color w:val="000000" w:themeColor="text1"/>
                <w:kern w:val="0"/>
                <w:sz w:val="22"/>
                <w:szCs w:val="20"/>
              </w:rPr>
            </w:pPr>
            <w:r>
              <w:rPr>
                <w:rFonts w:hint="eastAsia" w:ascii="宋体" w:cs="宋体"/>
                <w:color w:val="000000" w:themeColor="text1"/>
                <w:kern w:val="0"/>
                <w:sz w:val="22"/>
                <w:szCs w:val="20"/>
              </w:rPr>
              <w:t>鹰牌</w:t>
            </w:r>
          </w:p>
        </w:tc>
        <w:tc>
          <w:tcPr>
            <w:tcW w:w="756" w:type="dxa"/>
          </w:tcPr>
          <w:p>
            <w:pPr>
              <w:pStyle w:val="14"/>
              <w:spacing w:line="440" w:lineRule="exact"/>
              <w:jc w:val="center"/>
              <w:rPr>
                <w:rFonts w:ascii="宋体"/>
                <w:color w:val="000000" w:themeColor="text1"/>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4</w:t>
            </w:r>
          </w:p>
        </w:tc>
        <w:tc>
          <w:tcPr>
            <w:tcW w:w="1365"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电线、电缆</w:t>
            </w:r>
          </w:p>
        </w:tc>
        <w:tc>
          <w:tcPr>
            <w:tcW w:w="1687" w:type="dxa"/>
            <w:vAlign w:val="center"/>
          </w:tcPr>
          <w:p>
            <w:pPr>
              <w:pStyle w:val="14"/>
              <w:spacing w:line="440" w:lineRule="exact"/>
              <w:jc w:val="center"/>
              <w:rPr>
                <w:rFonts w:ascii="宋体"/>
                <w:b/>
                <w:bCs/>
                <w:color w:val="000000" w:themeColor="text1"/>
                <w:kern w:val="0"/>
                <w:sz w:val="22"/>
                <w:szCs w:val="20"/>
              </w:rPr>
            </w:pPr>
            <w:r>
              <w:rPr>
                <w:rFonts w:hint="eastAsia" w:cs="宋体"/>
                <w:color w:val="000000" w:themeColor="text1"/>
                <w:kern w:val="0"/>
                <w:sz w:val="22"/>
                <w:szCs w:val="20"/>
              </w:rPr>
              <w:t>按设计要求</w:t>
            </w:r>
          </w:p>
        </w:tc>
        <w:tc>
          <w:tcPr>
            <w:tcW w:w="1154" w:type="dxa"/>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合格</w:t>
            </w:r>
          </w:p>
          <w:p>
            <w:pPr>
              <w:pStyle w:val="14"/>
              <w:spacing w:line="440" w:lineRule="exact"/>
              <w:jc w:val="center"/>
              <w:rPr>
                <w:rFonts w:ascii="宋体"/>
                <w:b/>
                <w:bCs/>
                <w:color w:val="000000" w:themeColor="text1"/>
                <w:kern w:val="0"/>
                <w:sz w:val="22"/>
                <w:szCs w:val="20"/>
              </w:rPr>
            </w:pPr>
            <w:r>
              <w:rPr>
                <w:rFonts w:hint="eastAsia" w:cs="宋体"/>
                <w:color w:val="000000" w:themeColor="text1"/>
                <w:kern w:val="0"/>
                <w:sz w:val="22"/>
                <w:szCs w:val="20"/>
              </w:rPr>
              <w:t>及以上</w:t>
            </w:r>
          </w:p>
        </w:tc>
        <w:tc>
          <w:tcPr>
            <w:tcW w:w="117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南平太阳</w:t>
            </w:r>
          </w:p>
        </w:tc>
        <w:tc>
          <w:tcPr>
            <w:tcW w:w="1396"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江苏宝胜</w:t>
            </w:r>
          </w:p>
        </w:tc>
        <w:tc>
          <w:tcPr>
            <w:tcW w:w="1373"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江苏远东</w:t>
            </w:r>
          </w:p>
        </w:tc>
        <w:tc>
          <w:tcPr>
            <w:tcW w:w="756" w:type="dxa"/>
            <w:vAlign w:val="center"/>
          </w:tcPr>
          <w:p>
            <w:pPr>
              <w:pStyle w:val="13"/>
              <w:spacing w:beforeLines="50" w:line="400" w:lineRule="atLeast"/>
              <w:jc w:val="center"/>
              <w:rPr>
                <w:rFonts w:ascii="宋体"/>
                <w:b/>
                <w:bCs/>
                <w:color w:val="000000" w:themeColor="text1"/>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5</w:t>
            </w:r>
          </w:p>
        </w:tc>
        <w:tc>
          <w:tcPr>
            <w:tcW w:w="1365"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面板开关</w:t>
            </w:r>
          </w:p>
        </w:tc>
        <w:tc>
          <w:tcPr>
            <w:tcW w:w="1687" w:type="dxa"/>
            <w:vAlign w:val="center"/>
          </w:tcPr>
          <w:p>
            <w:pPr>
              <w:pStyle w:val="13"/>
              <w:spacing w:beforeLines="50" w:line="400" w:lineRule="atLeast"/>
              <w:jc w:val="center"/>
              <w:rPr>
                <w:rFonts w:ascii="宋体"/>
                <w:b/>
                <w:bCs/>
                <w:color w:val="000000" w:themeColor="text1"/>
                <w:kern w:val="0"/>
                <w:sz w:val="22"/>
                <w:szCs w:val="22"/>
              </w:rPr>
            </w:pPr>
            <w:r>
              <w:rPr>
                <w:rFonts w:hint="eastAsia" w:cs="宋体"/>
                <w:color w:val="000000" w:themeColor="text1"/>
                <w:kern w:val="0"/>
                <w:sz w:val="22"/>
              </w:rPr>
              <w:t>按设计要求</w:t>
            </w:r>
          </w:p>
        </w:tc>
        <w:tc>
          <w:tcPr>
            <w:tcW w:w="1154" w:type="dxa"/>
            <w:vAlign w:val="center"/>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合格</w:t>
            </w:r>
          </w:p>
          <w:p>
            <w:pPr>
              <w:pStyle w:val="13"/>
              <w:spacing w:beforeLines="50" w:line="400" w:lineRule="atLeast"/>
              <w:jc w:val="center"/>
              <w:rPr>
                <w:rFonts w:ascii="宋体"/>
                <w:b/>
                <w:bCs/>
                <w:color w:val="000000" w:themeColor="text1"/>
                <w:kern w:val="0"/>
                <w:sz w:val="22"/>
                <w:szCs w:val="22"/>
              </w:rPr>
            </w:pPr>
            <w:r>
              <w:rPr>
                <w:rFonts w:hint="eastAsia" w:cs="宋体"/>
                <w:color w:val="000000" w:themeColor="text1"/>
                <w:kern w:val="0"/>
                <w:sz w:val="22"/>
              </w:rPr>
              <w:t>及以上</w:t>
            </w:r>
          </w:p>
        </w:tc>
        <w:tc>
          <w:tcPr>
            <w:tcW w:w="1170" w:type="dxa"/>
            <w:vAlign w:val="center"/>
          </w:tcPr>
          <w:p>
            <w:pPr>
              <w:pStyle w:val="13"/>
              <w:spacing w:beforeLines="50" w:line="400" w:lineRule="atLeast"/>
              <w:rPr>
                <w:rFonts w:ascii="宋体"/>
                <w:color w:val="000000" w:themeColor="text1"/>
                <w:kern w:val="0"/>
                <w:sz w:val="22"/>
                <w:szCs w:val="22"/>
              </w:rPr>
            </w:pPr>
            <w:r>
              <w:rPr>
                <w:rFonts w:hint="eastAsia" w:ascii="宋体"/>
                <w:color w:val="000000" w:themeColor="text1"/>
                <w:kern w:val="0"/>
                <w:sz w:val="22"/>
                <w:szCs w:val="22"/>
              </w:rPr>
              <w:t>西门子</w:t>
            </w:r>
          </w:p>
        </w:tc>
        <w:tc>
          <w:tcPr>
            <w:tcW w:w="1396"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公牛</w:t>
            </w:r>
          </w:p>
        </w:tc>
        <w:tc>
          <w:tcPr>
            <w:tcW w:w="1373"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TCL</w:t>
            </w:r>
          </w:p>
        </w:tc>
        <w:tc>
          <w:tcPr>
            <w:tcW w:w="756" w:type="dxa"/>
            <w:vAlign w:val="center"/>
          </w:tcPr>
          <w:p>
            <w:pPr>
              <w:pStyle w:val="13"/>
              <w:spacing w:beforeLines="50" w:line="400" w:lineRule="atLeast"/>
              <w:jc w:val="center"/>
              <w:rPr>
                <w:rFonts w:ascii="宋体"/>
                <w:b/>
                <w:bCs/>
                <w:color w:val="000000" w:themeColor="text1"/>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6</w:t>
            </w:r>
          </w:p>
        </w:tc>
        <w:tc>
          <w:tcPr>
            <w:tcW w:w="1365"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配电箱</w:t>
            </w:r>
          </w:p>
        </w:tc>
        <w:tc>
          <w:tcPr>
            <w:tcW w:w="1687" w:type="dxa"/>
            <w:vAlign w:val="center"/>
          </w:tcPr>
          <w:p>
            <w:pPr>
              <w:pStyle w:val="13"/>
              <w:spacing w:beforeLines="50" w:line="400" w:lineRule="atLeast"/>
              <w:jc w:val="center"/>
              <w:rPr>
                <w:rFonts w:ascii="宋体"/>
                <w:color w:val="000000" w:themeColor="text1"/>
                <w:kern w:val="0"/>
                <w:sz w:val="22"/>
                <w:szCs w:val="22"/>
              </w:rPr>
            </w:pPr>
            <w:r>
              <w:rPr>
                <w:rFonts w:hint="eastAsia" w:cs="宋体"/>
                <w:color w:val="000000" w:themeColor="text1"/>
                <w:kern w:val="0"/>
                <w:sz w:val="22"/>
              </w:rPr>
              <w:t>按设计要求</w:t>
            </w:r>
          </w:p>
        </w:tc>
        <w:tc>
          <w:tcPr>
            <w:tcW w:w="1154" w:type="dxa"/>
            <w:vAlign w:val="center"/>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合格</w:t>
            </w:r>
          </w:p>
          <w:p>
            <w:pPr>
              <w:pStyle w:val="13"/>
              <w:spacing w:beforeLines="50" w:line="400" w:lineRule="atLeast"/>
              <w:jc w:val="center"/>
              <w:rPr>
                <w:rFonts w:ascii="宋体"/>
                <w:color w:val="000000" w:themeColor="text1"/>
                <w:kern w:val="0"/>
                <w:sz w:val="22"/>
                <w:szCs w:val="22"/>
              </w:rPr>
            </w:pPr>
            <w:r>
              <w:rPr>
                <w:rFonts w:hint="eastAsia" w:cs="宋体"/>
                <w:color w:val="000000" w:themeColor="text1"/>
                <w:kern w:val="0"/>
                <w:sz w:val="22"/>
              </w:rPr>
              <w:t>及以上</w:t>
            </w:r>
          </w:p>
        </w:tc>
        <w:tc>
          <w:tcPr>
            <w:tcW w:w="117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厦门省安</w:t>
            </w:r>
          </w:p>
        </w:tc>
        <w:tc>
          <w:tcPr>
            <w:tcW w:w="1396"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厦门新二开</w:t>
            </w:r>
          </w:p>
        </w:tc>
        <w:tc>
          <w:tcPr>
            <w:tcW w:w="1373"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福建南控</w:t>
            </w:r>
          </w:p>
        </w:tc>
        <w:tc>
          <w:tcPr>
            <w:tcW w:w="756" w:type="dxa"/>
            <w:vAlign w:val="center"/>
          </w:tcPr>
          <w:p>
            <w:pPr>
              <w:pStyle w:val="13"/>
              <w:spacing w:beforeLines="50" w:line="400" w:lineRule="atLeast"/>
              <w:jc w:val="center"/>
              <w:rPr>
                <w:rFonts w:ascii="宋体"/>
                <w:b/>
                <w:bCs/>
                <w:color w:val="000000" w:themeColor="text1"/>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9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7</w:t>
            </w:r>
          </w:p>
        </w:tc>
        <w:tc>
          <w:tcPr>
            <w:tcW w:w="1365"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应急灯</w:t>
            </w:r>
          </w:p>
        </w:tc>
        <w:tc>
          <w:tcPr>
            <w:tcW w:w="1687" w:type="dxa"/>
            <w:vAlign w:val="center"/>
          </w:tcPr>
          <w:p>
            <w:pPr>
              <w:pStyle w:val="13"/>
              <w:spacing w:beforeLines="50" w:line="400" w:lineRule="atLeast"/>
              <w:jc w:val="center"/>
              <w:rPr>
                <w:rFonts w:ascii="宋体"/>
                <w:color w:val="000000" w:themeColor="text1"/>
                <w:kern w:val="0"/>
                <w:sz w:val="22"/>
                <w:szCs w:val="22"/>
              </w:rPr>
            </w:pPr>
            <w:r>
              <w:rPr>
                <w:rFonts w:hint="eastAsia" w:cs="宋体"/>
                <w:color w:val="000000" w:themeColor="text1"/>
                <w:kern w:val="0"/>
                <w:sz w:val="22"/>
              </w:rPr>
              <w:t>按设计要求</w:t>
            </w:r>
          </w:p>
        </w:tc>
        <w:tc>
          <w:tcPr>
            <w:tcW w:w="1154" w:type="dxa"/>
            <w:vAlign w:val="center"/>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合格</w:t>
            </w:r>
          </w:p>
          <w:p>
            <w:pPr>
              <w:pStyle w:val="13"/>
              <w:spacing w:beforeLines="50" w:line="400" w:lineRule="atLeast"/>
              <w:jc w:val="center"/>
              <w:rPr>
                <w:rFonts w:ascii="宋体"/>
                <w:color w:val="000000" w:themeColor="text1"/>
                <w:kern w:val="0"/>
                <w:sz w:val="22"/>
                <w:szCs w:val="22"/>
              </w:rPr>
            </w:pPr>
            <w:r>
              <w:rPr>
                <w:rFonts w:hint="eastAsia" w:cs="宋体"/>
                <w:color w:val="000000" w:themeColor="text1"/>
                <w:kern w:val="0"/>
                <w:sz w:val="22"/>
              </w:rPr>
              <w:t>及以上</w:t>
            </w:r>
          </w:p>
        </w:tc>
        <w:tc>
          <w:tcPr>
            <w:tcW w:w="117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厦门卡利</w:t>
            </w:r>
          </w:p>
        </w:tc>
        <w:tc>
          <w:tcPr>
            <w:tcW w:w="1396"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福州辉日</w:t>
            </w:r>
          </w:p>
        </w:tc>
        <w:tc>
          <w:tcPr>
            <w:tcW w:w="1373"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江苏鸿联</w:t>
            </w:r>
          </w:p>
        </w:tc>
        <w:tc>
          <w:tcPr>
            <w:tcW w:w="756" w:type="dxa"/>
            <w:vAlign w:val="center"/>
          </w:tcPr>
          <w:p>
            <w:pPr>
              <w:pStyle w:val="13"/>
              <w:spacing w:beforeLines="50" w:line="400" w:lineRule="atLeast"/>
              <w:jc w:val="center"/>
              <w:rPr>
                <w:rFonts w:ascii="宋体"/>
                <w:b/>
                <w:bCs/>
                <w:color w:val="000000" w:themeColor="text1"/>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trPr>
        <w:tc>
          <w:tcPr>
            <w:tcW w:w="49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8</w:t>
            </w:r>
          </w:p>
        </w:tc>
        <w:tc>
          <w:tcPr>
            <w:tcW w:w="1365"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桥架</w:t>
            </w:r>
          </w:p>
        </w:tc>
        <w:tc>
          <w:tcPr>
            <w:tcW w:w="1687" w:type="dxa"/>
            <w:vAlign w:val="center"/>
          </w:tcPr>
          <w:p>
            <w:pPr>
              <w:pStyle w:val="13"/>
              <w:spacing w:beforeLines="50" w:line="400" w:lineRule="atLeast"/>
              <w:jc w:val="center"/>
              <w:rPr>
                <w:rFonts w:cs="宋体"/>
                <w:color w:val="000000" w:themeColor="text1"/>
                <w:kern w:val="0"/>
                <w:sz w:val="22"/>
              </w:rPr>
            </w:pPr>
            <w:r>
              <w:rPr>
                <w:rFonts w:hint="eastAsia" w:cs="宋体"/>
                <w:color w:val="000000" w:themeColor="text1"/>
                <w:kern w:val="0"/>
                <w:sz w:val="22"/>
              </w:rPr>
              <w:t>按设计要求</w:t>
            </w:r>
          </w:p>
        </w:tc>
        <w:tc>
          <w:tcPr>
            <w:tcW w:w="1154" w:type="dxa"/>
            <w:vAlign w:val="center"/>
          </w:tcPr>
          <w:p>
            <w:pPr>
              <w:pStyle w:val="14"/>
              <w:spacing w:line="440" w:lineRule="exact"/>
              <w:jc w:val="center"/>
              <w:rPr>
                <w:rFonts w:cs="宋体"/>
                <w:color w:val="000000" w:themeColor="text1"/>
                <w:kern w:val="0"/>
                <w:sz w:val="22"/>
                <w:szCs w:val="20"/>
              </w:rPr>
            </w:pPr>
            <w:r>
              <w:rPr>
                <w:rFonts w:hint="eastAsia" w:cs="宋体"/>
                <w:color w:val="000000" w:themeColor="text1"/>
                <w:kern w:val="0"/>
                <w:sz w:val="22"/>
                <w:szCs w:val="20"/>
              </w:rPr>
              <w:t>合格</w:t>
            </w:r>
          </w:p>
          <w:p>
            <w:pPr>
              <w:pStyle w:val="13"/>
              <w:spacing w:beforeLines="50" w:line="400" w:lineRule="atLeast"/>
              <w:jc w:val="center"/>
              <w:rPr>
                <w:rFonts w:cs="宋体"/>
                <w:color w:val="000000" w:themeColor="text1"/>
                <w:kern w:val="0"/>
                <w:sz w:val="22"/>
              </w:rPr>
            </w:pPr>
            <w:r>
              <w:rPr>
                <w:rFonts w:hint="eastAsia" w:cs="宋体"/>
                <w:color w:val="000000" w:themeColor="text1"/>
                <w:kern w:val="0"/>
                <w:sz w:val="22"/>
              </w:rPr>
              <w:t>及以上</w:t>
            </w:r>
          </w:p>
        </w:tc>
        <w:tc>
          <w:tcPr>
            <w:tcW w:w="1170"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厦门永华</w:t>
            </w:r>
          </w:p>
        </w:tc>
        <w:tc>
          <w:tcPr>
            <w:tcW w:w="1396"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福建鑫意通</w:t>
            </w:r>
          </w:p>
        </w:tc>
        <w:tc>
          <w:tcPr>
            <w:tcW w:w="1373" w:type="dxa"/>
            <w:vAlign w:val="center"/>
          </w:tcPr>
          <w:p>
            <w:pPr>
              <w:pStyle w:val="13"/>
              <w:spacing w:beforeLines="50" w:line="400" w:lineRule="atLeast"/>
              <w:jc w:val="center"/>
              <w:rPr>
                <w:rFonts w:ascii="宋体"/>
                <w:color w:val="000000" w:themeColor="text1"/>
                <w:kern w:val="0"/>
                <w:sz w:val="22"/>
                <w:szCs w:val="22"/>
              </w:rPr>
            </w:pPr>
            <w:r>
              <w:rPr>
                <w:rFonts w:hint="eastAsia" w:ascii="宋体"/>
                <w:color w:val="000000" w:themeColor="text1"/>
                <w:kern w:val="0"/>
                <w:sz w:val="22"/>
                <w:szCs w:val="22"/>
              </w:rPr>
              <w:t>厦门好周到</w:t>
            </w:r>
          </w:p>
        </w:tc>
        <w:tc>
          <w:tcPr>
            <w:tcW w:w="756" w:type="dxa"/>
            <w:vAlign w:val="center"/>
          </w:tcPr>
          <w:p>
            <w:pPr>
              <w:pStyle w:val="13"/>
              <w:spacing w:beforeLines="50" w:line="400" w:lineRule="atLeast"/>
              <w:jc w:val="center"/>
              <w:rPr>
                <w:rFonts w:ascii="宋体"/>
                <w:b/>
                <w:bCs/>
                <w:color w:val="000000" w:themeColor="text1"/>
                <w:kern w:val="0"/>
                <w:sz w:val="22"/>
                <w:szCs w:val="22"/>
              </w:rPr>
            </w:pPr>
          </w:p>
        </w:tc>
      </w:tr>
    </w:tbl>
    <w:p>
      <w:pPr>
        <w:pStyle w:val="13"/>
        <w:spacing w:beforeLines="50" w:line="400" w:lineRule="atLeast"/>
        <w:ind w:firstLine="482" w:firstLineChars="200"/>
        <w:rPr>
          <w:rFonts w:ascii="宋体"/>
          <w:sz w:val="24"/>
        </w:rPr>
      </w:pPr>
      <w:r>
        <w:rPr>
          <w:rFonts w:hint="eastAsia" w:ascii="宋体"/>
          <w:b/>
          <w:bCs/>
          <w:sz w:val="24"/>
        </w:rPr>
        <w:t>说明：</w:t>
      </w:r>
      <w:r>
        <w:rPr>
          <w:rFonts w:hint="eastAsia" w:ascii="宋体"/>
          <w:sz w:val="24"/>
        </w:rPr>
        <w:t>1.本招标项目招标人推荐的主要材料设备参考品牌如上表。参考品牌作为投标人投标参考。投标人可以直接选用参考品牌中的一种，也可以自行另选品牌，但</w:t>
      </w:r>
      <w:r>
        <w:rPr>
          <w:rFonts w:hint="eastAsia" w:ascii="宋体"/>
          <w:b/>
          <w:sz w:val="24"/>
          <w:u w:val="double"/>
        </w:rPr>
        <w:t>所选的品牌品质（品牌知名度、技术标准和质量等级）应当相当于或不低于参考品牌，否则，其投标将被拒绝</w:t>
      </w:r>
      <w:r>
        <w:rPr>
          <w:rFonts w:hint="eastAsia" w:ascii="宋体"/>
          <w:sz w:val="24"/>
        </w:rPr>
        <w:t>。投标文件中未明确品牌的，投标人中标后应在参考品牌中选择一种经招标人同意的品牌进行采购和施工。在工程施工中，发包人与承包人协商后可更改部分品牌，并按实调整主材（设备）价格。承包人所用的主材（设备）须事先得到发包人批准后方可使用，发包人有权拒绝使用不符合招标文件规定标准的材料设备。</w:t>
      </w:r>
    </w:p>
    <w:p>
      <w:pPr>
        <w:pStyle w:val="13"/>
        <w:spacing w:line="400" w:lineRule="atLeast"/>
        <w:ind w:firstLine="480" w:firstLineChars="200"/>
        <w:rPr>
          <w:rFonts w:ascii="宋体"/>
          <w:sz w:val="24"/>
        </w:rPr>
      </w:pPr>
      <w:r>
        <w:rPr>
          <w:rFonts w:hint="eastAsia" w:ascii="宋体"/>
          <w:sz w:val="24"/>
        </w:rPr>
        <w:t>2.投标人应同时阅读本招标工程量清单中的“主要材料设备参考品牌明细表”。</w:t>
      </w:r>
    </w:p>
    <w:p>
      <w:pPr>
        <w:pStyle w:val="13"/>
        <w:ind w:firstLine="480" w:firstLineChars="200"/>
        <w:rPr>
          <w:rFonts w:ascii="宋体"/>
          <w:sz w:val="24"/>
        </w:rPr>
      </w:pPr>
      <w:r>
        <w:rPr>
          <w:rFonts w:hint="eastAsia" w:ascii="宋体"/>
          <w:sz w:val="24"/>
        </w:rPr>
        <w:t>3.投资项目的招标人或招标代理单位在推荐材料品牌时，优先选用福建的名优产品。</w:t>
      </w:r>
    </w:p>
    <w:p/>
    <w:p>
      <w:pPr>
        <w:spacing w:line="500" w:lineRule="exact"/>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D4243"/>
    <w:rsid w:val="00004EC9"/>
    <w:rsid w:val="00007277"/>
    <w:rsid w:val="0003231C"/>
    <w:rsid w:val="000858EC"/>
    <w:rsid w:val="000A15E7"/>
    <w:rsid w:val="000A6BFD"/>
    <w:rsid w:val="000D4243"/>
    <w:rsid w:val="000F5AAC"/>
    <w:rsid w:val="001426F2"/>
    <w:rsid w:val="00152C74"/>
    <w:rsid w:val="00186FCB"/>
    <w:rsid w:val="001B0259"/>
    <w:rsid w:val="001B41CA"/>
    <w:rsid w:val="001E4791"/>
    <w:rsid w:val="0021415B"/>
    <w:rsid w:val="00233450"/>
    <w:rsid w:val="00240293"/>
    <w:rsid w:val="00242117"/>
    <w:rsid w:val="002C3BC4"/>
    <w:rsid w:val="00351691"/>
    <w:rsid w:val="003A707D"/>
    <w:rsid w:val="003C3C41"/>
    <w:rsid w:val="003E4C52"/>
    <w:rsid w:val="0047133C"/>
    <w:rsid w:val="004E35C2"/>
    <w:rsid w:val="00510D6C"/>
    <w:rsid w:val="005145F3"/>
    <w:rsid w:val="0051485B"/>
    <w:rsid w:val="0058182F"/>
    <w:rsid w:val="00593E05"/>
    <w:rsid w:val="005B2370"/>
    <w:rsid w:val="005C12B5"/>
    <w:rsid w:val="0062160A"/>
    <w:rsid w:val="006219E5"/>
    <w:rsid w:val="006A02F7"/>
    <w:rsid w:val="006A1B3C"/>
    <w:rsid w:val="0072712F"/>
    <w:rsid w:val="00774277"/>
    <w:rsid w:val="00805CDA"/>
    <w:rsid w:val="00830E9B"/>
    <w:rsid w:val="00832E4C"/>
    <w:rsid w:val="0086297C"/>
    <w:rsid w:val="00870291"/>
    <w:rsid w:val="008C3B3C"/>
    <w:rsid w:val="008E34F4"/>
    <w:rsid w:val="008F25C0"/>
    <w:rsid w:val="00910E87"/>
    <w:rsid w:val="00950813"/>
    <w:rsid w:val="0095747F"/>
    <w:rsid w:val="009641F2"/>
    <w:rsid w:val="00964379"/>
    <w:rsid w:val="00964F93"/>
    <w:rsid w:val="009733D5"/>
    <w:rsid w:val="009939F5"/>
    <w:rsid w:val="00A21B8B"/>
    <w:rsid w:val="00A34692"/>
    <w:rsid w:val="00A369B0"/>
    <w:rsid w:val="00A46908"/>
    <w:rsid w:val="00A55CA4"/>
    <w:rsid w:val="00AB097D"/>
    <w:rsid w:val="00AC5488"/>
    <w:rsid w:val="00AE08C5"/>
    <w:rsid w:val="00B25699"/>
    <w:rsid w:val="00B30538"/>
    <w:rsid w:val="00B3588D"/>
    <w:rsid w:val="00B40212"/>
    <w:rsid w:val="00B551AC"/>
    <w:rsid w:val="00B6753C"/>
    <w:rsid w:val="00BA32B1"/>
    <w:rsid w:val="00BF235F"/>
    <w:rsid w:val="00C4679A"/>
    <w:rsid w:val="00CD3145"/>
    <w:rsid w:val="00CD70CC"/>
    <w:rsid w:val="00D3024F"/>
    <w:rsid w:val="00DD2198"/>
    <w:rsid w:val="00E25596"/>
    <w:rsid w:val="00E2644B"/>
    <w:rsid w:val="00E40A65"/>
    <w:rsid w:val="00E464EE"/>
    <w:rsid w:val="00E51B83"/>
    <w:rsid w:val="00F764FF"/>
    <w:rsid w:val="00F902B8"/>
    <w:rsid w:val="00FA5E9C"/>
    <w:rsid w:val="00FD69A9"/>
    <w:rsid w:val="020D5E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0"/>
    <w:semiHidden/>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pPr>
      <w:widowControl w:val="0"/>
      <w:jc w:val="both"/>
    </w:pPr>
    <w:rPr>
      <w:rFonts w:ascii="Times New Roman" w:hAnsi="Times New Roman" w:eastAsia="仿宋_GB2312"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6"/>
    <w:link w:val="4"/>
    <w:semiHidden/>
    <w:uiPriority w:val="99"/>
    <w:rPr>
      <w:rFonts w:ascii="Calibri" w:hAnsi="Calibri" w:eastAsia="宋体" w:cs="Times New Roman"/>
      <w:sz w:val="18"/>
      <w:szCs w:val="18"/>
    </w:rPr>
  </w:style>
  <w:style w:type="character" w:customStyle="1" w:styleId="10">
    <w:name w:val="页脚 Char"/>
    <w:basedOn w:val="6"/>
    <w:link w:val="3"/>
    <w:semiHidden/>
    <w:uiPriority w:val="99"/>
    <w:rPr>
      <w:rFonts w:ascii="Calibri" w:hAnsi="Calibri" w:eastAsia="宋体" w:cs="Times New Roman"/>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6"/>
    <w:link w:val="2"/>
    <w:semiHidden/>
    <w:uiPriority w:val="99"/>
    <w:rPr>
      <w:rFonts w:ascii="Calibri" w:hAnsi="Calibri" w:eastAsia="宋体" w:cs="Times New Roman"/>
      <w:sz w:val="18"/>
      <w:szCs w:val="18"/>
    </w:rPr>
  </w:style>
  <w:style w:type="paragraph" w:customStyle="1" w:styleId="13">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正文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342</Words>
  <Characters>1955</Characters>
  <Lines>16</Lines>
  <Paragraphs>4</Paragraphs>
  <TotalTime>4</TotalTime>
  <ScaleCrop>false</ScaleCrop>
  <LinksUpToDate>false</LinksUpToDate>
  <CharactersWithSpaces>2293</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2019-07-06T03:42:00Z</dcterms:created>
  <dc:creator>admin</dc:creator>
  <cp:lastModifiedBy>张小铤</cp:lastModifiedBy>
  <cp:lastPrinted>2019-04-24T01:02:00Z</cp:lastPrinted>
  <dcterms:modified xsi:type="dcterms:W3CDTF">2019-08-01T02:57:47Z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