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01F" w:rsidRPr="005C2B4E" w:rsidRDefault="0073601F" w:rsidP="0073601F">
      <w:pPr>
        <w:pStyle w:val="10"/>
        <w:widowControl/>
        <w:spacing w:beforeAutospacing="0" w:afterAutospacing="0" w:line="400" w:lineRule="exact"/>
        <w:jc w:val="center"/>
        <w:rPr>
          <w:rFonts w:ascii="仿宋" w:eastAsia="仿宋" w:hAnsi="仿宋" w:cs="仿宋"/>
          <w:b/>
          <w:sz w:val="32"/>
          <w:szCs w:val="32"/>
        </w:rPr>
      </w:pPr>
      <w:r w:rsidRPr="005C2B4E">
        <w:rPr>
          <w:rFonts w:ascii="仿宋" w:eastAsia="仿宋" w:hAnsi="仿宋" w:cs="仿宋" w:hint="eastAsia"/>
          <w:b/>
          <w:sz w:val="32"/>
          <w:szCs w:val="32"/>
        </w:rPr>
        <w:t>水仙药业办公楼二楼办公家具</w:t>
      </w:r>
      <w:r w:rsidRPr="005C2B4E">
        <w:rPr>
          <w:rFonts w:ascii="仿宋" w:eastAsia="仿宋" w:hAnsi="仿宋" w:cs="仿宋"/>
          <w:b/>
          <w:sz w:val="32"/>
          <w:szCs w:val="32"/>
        </w:rPr>
        <w:t>采购评标办法</w:t>
      </w:r>
    </w:p>
    <w:p w:rsidR="0073601F" w:rsidRDefault="0073601F" w:rsidP="0073601F">
      <w:pPr>
        <w:pStyle w:val="10"/>
        <w:widowControl/>
        <w:spacing w:beforeAutospacing="0" w:afterAutospacing="0" w:line="400" w:lineRule="exact"/>
        <w:ind w:firstLineChars="100" w:firstLine="240"/>
        <w:rPr>
          <w:rFonts w:ascii="仿宋" w:eastAsia="仿宋" w:hAnsi="仿宋" w:cs="仿宋"/>
        </w:rPr>
      </w:pPr>
      <w:r>
        <w:rPr>
          <w:rFonts w:ascii="仿宋" w:eastAsia="仿宋" w:hAnsi="仿宋" w:cs="仿宋" w:hint="eastAsia"/>
        </w:rPr>
        <w:t>（1）投标文件满足招标文件全部实质性要求，</w:t>
      </w:r>
      <w:proofErr w:type="gramStart"/>
      <w:r>
        <w:rPr>
          <w:rFonts w:ascii="仿宋" w:eastAsia="仿宋" w:hAnsi="仿宋" w:cs="仿宋" w:hint="eastAsia"/>
        </w:rPr>
        <w:t>且按照</w:t>
      </w:r>
      <w:proofErr w:type="gramEnd"/>
      <w:r>
        <w:rPr>
          <w:rFonts w:ascii="仿宋" w:eastAsia="仿宋" w:hAnsi="仿宋" w:cs="仿宋" w:hint="eastAsia"/>
        </w:rPr>
        <w:t xml:space="preserve">评审因素的量化指标评审得分（即评标总得分）最高的投标人为中标候选人。 </w:t>
      </w:r>
    </w:p>
    <w:p w:rsidR="0073601F" w:rsidRDefault="0073601F" w:rsidP="0073601F">
      <w:pPr>
        <w:pStyle w:val="10"/>
        <w:widowControl/>
        <w:spacing w:beforeAutospacing="0" w:afterAutospacing="0" w:line="400" w:lineRule="exact"/>
        <w:ind w:firstLineChars="100" w:firstLine="240"/>
        <w:rPr>
          <w:rFonts w:ascii="仿宋" w:eastAsia="仿宋" w:hAnsi="仿宋" w:cs="仿宋"/>
        </w:rPr>
      </w:pPr>
      <w:r>
        <w:rPr>
          <w:rFonts w:ascii="仿宋" w:eastAsia="仿宋" w:hAnsi="仿宋" w:cs="仿宋" w:hint="eastAsia"/>
        </w:rPr>
        <w:t xml:space="preserve">（2）每个投标人的评标总得分FA＝F1＋F2＋F3，其中：F1指价格项评审因素得分、F2指技术项评审因素得分、F3指商务项评审因素得分， F1＋F2＋F3 =100分（满分时）。 </w:t>
      </w:r>
    </w:p>
    <w:p w:rsidR="0073601F" w:rsidRDefault="0073601F" w:rsidP="0073601F">
      <w:pPr>
        <w:pStyle w:val="10"/>
        <w:widowControl/>
        <w:spacing w:beforeAutospacing="0" w:afterAutospacing="0" w:line="400" w:lineRule="exact"/>
        <w:ind w:firstLineChars="100" w:firstLine="240"/>
        <w:rPr>
          <w:rFonts w:ascii="仿宋" w:eastAsia="仿宋" w:hAnsi="仿宋" w:cs="仿宋"/>
        </w:rPr>
      </w:pPr>
      <w:r>
        <w:rPr>
          <w:rFonts w:ascii="仿宋" w:eastAsia="仿宋" w:hAnsi="仿宋" w:cs="仿宋" w:hint="eastAsia"/>
        </w:rPr>
        <w:t xml:space="preserve">（3）各项评审因素的设置如下： </w:t>
      </w:r>
    </w:p>
    <w:p w:rsidR="0073601F" w:rsidRPr="00CB1C57" w:rsidRDefault="0073601F" w:rsidP="0073601F">
      <w:pPr>
        <w:pStyle w:val="10"/>
        <w:widowControl/>
        <w:spacing w:beforeAutospacing="0" w:afterAutospacing="0" w:line="400" w:lineRule="exact"/>
        <w:ind w:firstLineChars="100" w:firstLine="240"/>
        <w:rPr>
          <w:rFonts w:ascii="仿宋" w:eastAsia="仿宋" w:hAnsi="仿宋" w:cs="仿宋"/>
        </w:rPr>
      </w:pPr>
    </w:p>
    <w:p w:rsidR="00AE1596" w:rsidRDefault="00AE1596" w:rsidP="0073601F">
      <w:pPr>
        <w:pStyle w:val="10"/>
        <w:widowControl/>
        <w:spacing w:beforeAutospacing="0" w:afterAutospacing="0" w:line="400" w:lineRule="exact"/>
        <w:ind w:firstLineChars="150" w:firstLine="361"/>
        <w:rPr>
          <w:rFonts w:ascii="仿宋" w:eastAsia="仿宋" w:hAnsi="仿宋" w:cs="仿宋"/>
          <w:b/>
          <w:bCs/>
        </w:rPr>
      </w:pPr>
      <w:r>
        <w:rPr>
          <w:rFonts w:ascii="仿宋" w:eastAsia="仿宋" w:hAnsi="仿宋" w:cs="仿宋" w:hint="eastAsia"/>
          <w:b/>
          <w:bCs/>
        </w:rPr>
        <w:t>① 价格项（F1）满分为</w:t>
      </w:r>
      <w:r w:rsidR="00332EE8">
        <w:rPr>
          <w:rFonts w:ascii="仿宋" w:eastAsia="仿宋" w:hAnsi="仿宋" w:cs="仿宋" w:hint="eastAsia"/>
          <w:b/>
          <w:bCs/>
        </w:rPr>
        <w:t>45</w:t>
      </w:r>
      <w:r>
        <w:rPr>
          <w:rFonts w:ascii="仿宋" w:eastAsia="仿宋" w:hAnsi="仿宋" w:cs="仿宋" w:hint="eastAsia"/>
          <w:b/>
          <w:bCs/>
        </w:rPr>
        <w:t>分。</w:t>
      </w:r>
    </w:p>
    <w:p w:rsidR="00AE1596" w:rsidRDefault="00AE1596" w:rsidP="00AE1596">
      <w:pPr>
        <w:pStyle w:val="10"/>
        <w:widowControl/>
        <w:spacing w:beforeAutospacing="0" w:afterAutospacing="0" w:line="400" w:lineRule="exact"/>
        <w:ind w:firstLineChars="150" w:firstLine="360"/>
        <w:rPr>
          <w:rFonts w:ascii="仿宋" w:eastAsia="仿宋" w:hAnsi="仿宋" w:cs="仿宋"/>
        </w:rPr>
      </w:pPr>
      <w:r w:rsidRPr="006B17A4">
        <w:rPr>
          <w:rFonts w:ascii="仿宋" w:eastAsia="仿宋" w:hAnsi="仿宋" w:cs="仿宋" w:hint="eastAsia"/>
        </w:rPr>
        <w:t>a.</w:t>
      </w:r>
      <w:r w:rsidR="00080585">
        <w:rPr>
          <w:rFonts w:ascii="仿宋" w:eastAsia="仿宋" w:hAnsi="仿宋" w:cs="仿宋" w:hint="eastAsia"/>
        </w:rPr>
        <w:t>价格</w:t>
      </w:r>
      <w:r w:rsidR="00332EE8" w:rsidRPr="006B17A4">
        <w:rPr>
          <w:rFonts w:ascii="仿宋" w:eastAsia="仿宋" w:hAnsi="仿宋" w:cs="仿宋" w:hint="eastAsia"/>
        </w:rPr>
        <w:t>最低的</w:t>
      </w:r>
      <w:r w:rsidR="000358A6" w:rsidRPr="006B17A4">
        <w:rPr>
          <w:rFonts w:ascii="仿宋" w:eastAsia="仿宋" w:hAnsi="仿宋" w:cs="仿宋" w:hint="eastAsia"/>
        </w:rPr>
        <w:t>有效报价</w:t>
      </w:r>
      <w:r w:rsidRPr="006B17A4">
        <w:rPr>
          <w:rFonts w:ascii="仿宋" w:eastAsia="仿宋" w:hAnsi="仿宋" w:cs="仿宋" w:hint="eastAsia"/>
        </w:rPr>
        <w:t>为评标基准价，其价</w:t>
      </w:r>
      <w:r>
        <w:rPr>
          <w:rFonts w:ascii="仿宋" w:eastAsia="仿宋" w:hAnsi="仿宋" w:cs="仿宋" w:hint="eastAsia"/>
        </w:rPr>
        <w:t>格分为满分。其他投标人的价格</w:t>
      </w:r>
      <w:proofErr w:type="gramStart"/>
      <w:r>
        <w:rPr>
          <w:rFonts w:ascii="仿宋" w:eastAsia="仿宋" w:hAnsi="仿宋" w:cs="仿宋" w:hint="eastAsia"/>
        </w:rPr>
        <w:t>分统一</w:t>
      </w:r>
      <w:proofErr w:type="gramEnd"/>
      <w:r>
        <w:rPr>
          <w:rFonts w:ascii="仿宋" w:eastAsia="仿宋" w:hAnsi="仿宋" w:cs="仿宋" w:hint="eastAsia"/>
        </w:rPr>
        <w:t>按照下列公式计算：投标报价得分=（评标基准价／投标报价）×</w:t>
      </w:r>
      <w:r w:rsidR="007279D2">
        <w:rPr>
          <w:rFonts w:ascii="仿宋" w:eastAsia="仿宋" w:hAnsi="仿宋" w:cs="仿宋" w:hint="eastAsia"/>
        </w:rPr>
        <w:t>45</w:t>
      </w:r>
      <w:r>
        <w:rPr>
          <w:rFonts w:ascii="仿宋" w:eastAsia="仿宋" w:hAnsi="仿宋" w:cs="仿宋" w:hint="eastAsia"/>
        </w:rPr>
        <w:t xml:space="preserve">。 </w:t>
      </w:r>
    </w:p>
    <w:p w:rsidR="00CF130A" w:rsidRDefault="00CF130A" w:rsidP="00CF130A">
      <w:pPr>
        <w:pStyle w:val="10"/>
        <w:widowControl/>
        <w:spacing w:beforeAutospacing="0" w:afterAutospacing="0" w:line="400" w:lineRule="exact"/>
        <w:rPr>
          <w:rFonts w:ascii="仿宋" w:eastAsia="仿宋" w:hAnsi="仿宋" w:cs="仿宋"/>
          <w:b/>
          <w:bCs/>
        </w:rPr>
      </w:pPr>
    </w:p>
    <w:p w:rsidR="00AE1596" w:rsidRDefault="00AE1596" w:rsidP="0073601F">
      <w:pPr>
        <w:pStyle w:val="10"/>
        <w:widowControl/>
        <w:spacing w:beforeAutospacing="0" w:afterAutospacing="0" w:line="400" w:lineRule="exact"/>
        <w:ind w:firstLine="426"/>
        <w:rPr>
          <w:rFonts w:ascii="仿宋" w:eastAsia="仿宋" w:hAnsi="仿宋" w:cs="仿宋"/>
          <w:b/>
          <w:bCs/>
        </w:rPr>
      </w:pPr>
      <w:r>
        <w:rPr>
          <w:rFonts w:ascii="仿宋" w:eastAsia="仿宋" w:hAnsi="仿宋" w:cs="仿宋" w:hint="eastAsia"/>
          <w:b/>
          <w:bCs/>
        </w:rPr>
        <w:t>② 技术项（F2）满分为</w:t>
      </w:r>
      <w:r w:rsidR="00332EE8">
        <w:rPr>
          <w:rFonts w:ascii="仿宋" w:eastAsia="仿宋" w:hAnsi="仿宋" w:cs="仿宋" w:hint="eastAsia"/>
          <w:b/>
          <w:bCs/>
          <w:u w:val="single"/>
        </w:rPr>
        <w:t>40</w:t>
      </w:r>
      <w:r>
        <w:rPr>
          <w:rFonts w:ascii="仿宋" w:eastAsia="仿宋" w:hAnsi="仿宋" w:cs="仿宋" w:hint="eastAsia"/>
          <w:b/>
          <w:bCs/>
        </w:rPr>
        <w:t>分。</w:t>
      </w:r>
    </w:p>
    <w:tbl>
      <w:tblPr>
        <w:tblW w:w="9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8"/>
        <w:gridCol w:w="750"/>
        <w:gridCol w:w="7647"/>
      </w:tblGrid>
      <w:tr w:rsidR="00AE1596" w:rsidTr="008B044C">
        <w:trPr>
          <w:jc w:val="center"/>
        </w:trPr>
        <w:tc>
          <w:tcPr>
            <w:tcW w:w="698" w:type="dxa"/>
            <w:shd w:val="clear" w:color="auto" w:fill="auto"/>
            <w:vAlign w:val="center"/>
          </w:tcPr>
          <w:p w:rsidR="00AE1596" w:rsidRDefault="00AE1596" w:rsidP="008B044C">
            <w:pPr>
              <w:widowControl/>
              <w:spacing w:line="400" w:lineRule="exact"/>
              <w:jc w:val="center"/>
              <w:rPr>
                <w:rFonts w:ascii="仿宋" w:eastAsia="仿宋" w:hAnsi="仿宋" w:cs="仿宋"/>
                <w:b/>
                <w:bCs/>
                <w:sz w:val="24"/>
              </w:rPr>
            </w:pPr>
            <w:r>
              <w:rPr>
                <w:rFonts w:ascii="仿宋" w:eastAsia="仿宋" w:hAnsi="仿宋" w:cs="仿宋" w:hint="eastAsia"/>
                <w:b/>
                <w:kern w:val="0"/>
                <w:sz w:val="24"/>
              </w:rPr>
              <w:t>序号</w:t>
            </w:r>
          </w:p>
        </w:tc>
        <w:tc>
          <w:tcPr>
            <w:tcW w:w="750" w:type="dxa"/>
            <w:shd w:val="clear" w:color="auto" w:fill="auto"/>
            <w:vAlign w:val="center"/>
          </w:tcPr>
          <w:p w:rsidR="00AE1596" w:rsidRDefault="00AE1596" w:rsidP="008B044C">
            <w:pPr>
              <w:widowControl/>
              <w:spacing w:line="400" w:lineRule="exact"/>
              <w:jc w:val="center"/>
              <w:rPr>
                <w:rFonts w:ascii="仿宋" w:eastAsia="仿宋" w:hAnsi="仿宋" w:cs="仿宋"/>
                <w:b/>
                <w:bCs/>
                <w:sz w:val="24"/>
              </w:rPr>
            </w:pPr>
            <w:r>
              <w:rPr>
                <w:rFonts w:ascii="仿宋" w:eastAsia="仿宋" w:hAnsi="仿宋" w:cs="仿宋" w:hint="eastAsia"/>
                <w:b/>
                <w:kern w:val="0"/>
                <w:sz w:val="24"/>
              </w:rPr>
              <w:t>分值</w:t>
            </w:r>
          </w:p>
        </w:tc>
        <w:tc>
          <w:tcPr>
            <w:tcW w:w="7647" w:type="dxa"/>
            <w:shd w:val="clear" w:color="auto" w:fill="auto"/>
            <w:vAlign w:val="center"/>
          </w:tcPr>
          <w:p w:rsidR="00AE1596" w:rsidRDefault="00AE1596" w:rsidP="008B044C">
            <w:pPr>
              <w:widowControl/>
              <w:spacing w:line="400" w:lineRule="exact"/>
              <w:jc w:val="center"/>
              <w:rPr>
                <w:rFonts w:ascii="仿宋" w:eastAsia="仿宋" w:hAnsi="仿宋" w:cs="仿宋"/>
                <w:b/>
                <w:bCs/>
                <w:sz w:val="24"/>
              </w:rPr>
            </w:pPr>
            <w:r>
              <w:rPr>
                <w:rFonts w:ascii="仿宋" w:eastAsia="仿宋" w:hAnsi="仿宋" w:cs="仿宋" w:hint="eastAsia"/>
                <w:b/>
                <w:kern w:val="0"/>
                <w:sz w:val="24"/>
              </w:rPr>
              <w:t>评标方法描述</w:t>
            </w:r>
          </w:p>
        </w:tc>
      </w:tr>
      <w:tr w:rsidR="00AE1596" w:rsidTr="008B044C">
        <w:trPr>
          <w:jc w:val="center"/>
        </w:trPr>
        <w:tc>
          <w:tcPr>
            <w:tcW w:w="698" w:type="dxa"/>
            <w:shd w:val="clear" w:color="auto" w:fill="auto"/>
            <w:vAlign w:val="center"/>
          </w:tcPr>
          <w:p w:rsidR="00AE1596" w:rsidRDefault="00AE1596" w:rsidP="008B044C">
            <w:pPr>
              <w:widowControl/>
              <w:spacing w:line="400" w:lineRule="exact"/>
              <w:jc w:val="center"/>
              <w:rPr>
                <w:rFonts w:ascii="仿宋" w:eastAsia="仿宋" w:hAnsi="仿宋" w:cs="仿宋"/>
                <w:b/>
                <w:bCs/>
                <w:sz w:val="24"/>
              </w:rPr>
            </w:pPr>
            <w:r>
              <w:rPr>
                <w:rFonts w:ascii="仿宋" w:eastAsia="仿宋" w:hAnsi="仿宋" w:cs="仿宋" w:hint="eastAsia"/>
                <w:b/>
                <w:bCs/>
                <w:sz w:val="24"/>
              </w:rPr>
              <w:t>1、</w:t>
            </w:r>
          </w:p>
        </w:tc>
        <w:tc>
          <w:tcPr>
            <w:tcW w:w="750" w:type="dxa"/>
            <w:shd w:val="clear" w:color="auto" w:fill="auto"/>
            <w:vAlign w:val="center"/>
          </w:tcPr>
          <w:p w:rsidR="00AE1596" w:rsidRDefault="00AE1596" w:rsidP="00D77E24">
            <w:pPr>
              <w:widowControl/>
              <w:spacing w:line="400" w:lineRule="exact"/>
              <w:jc w:val="center"/>
              <w:rPr>
                <w:rFonts w:ascii="仿宋" w:eastAsia="仿宋" w:hAnsi="仿宋" w:cs="仿宋"/>
                <w:b/>
                <w:bCs/>
                <w:sz w:val="24"/>
              </w:rPr>
            </w:pPr>
            <w:r>
              <w:rPr>
                <w:rFonts w:ascii="仿宋" w:eastAsia="仿宋" w:hAnsi="仿宋" w:cs="仿宋" w:hint="eastAsia"/>
                <w:b/>
                <w:kern w:val="0"/>
                <w:sz w:val="24"/>
              </w:rPr>
              <w:t>1</w:t>
            </w:r>
            <w:r w:rsidR="00D77E24">
              <w:rPr>
                <w:rFonts w:ascii="仿宋" w:eastAsia="仿宋" w:hAnsi="仿宋" w:cs="仿宋" w:hint="eastAsia"/>
                <w:b/>
                <w:kern w:val="0"/>
                <w:sz w:val="24"/>
              </w:rPr>
              <w:t>0</w:t>
            </w:r>
          </w:p>
        </w:tc>
        <w:tc>
          <w:tcPr>
            <w:tcW w:w="7647" w:type="dxa"/>
            <w:shd w:val="clear" w:color="auto" w:fill="auto"/>
            <w:vAlign w:val="center"/>
          </w:tcPr>
          <w:p w:rsidR="00AE1596" w:rsidRPr="000E39AA" w:rsidRDefault="00AE1596" w:rsidP="000E39AA">
            <w:pPr>
              <w:jc w:val="left"/>
              <w:rPr>
                <w:rFonts w:ascii="仿宋" w:eastAsia="仿宋" w:hAnsi="仿宋" w:cs="仿宋"/>
                <w:b/>
                <w:bCs/>
                <w:sz w:val="32"/>
                <w:szCs w:val="32"/>
              </w:rPr>
            </w:pPr>
            <w:r w:rsidRPr="006B17A4">
              <w:rPr>
                <w:rFonts w:ascii="仿宋" w:eastAsia="仿宋" w:hAnsi="仿宋" w:cs="仿宋" w:hint="eastAsia"/>
                <w:b/>
                <w:bCs/>
                <w:sz w:val="24"/>
              </w:rPr>
              <w:t>基本技术参数及要求的响应情况（满分1</w:t>
            </w:r>
            <w:r w:rsidR="00D77E24" w:rsidRPr="006B17A4">
              <w:rPr>
                <w:rFonts w:ascii="仿宋" w:eastAsia="仿宋" w:hAnsi="仿宋" w:cs="仿宋" w:hint="eastAsia"/>
                <w:b/>
                <w:bCs/>
                <w:sz w:val="24"/>
              </w:rPr>
              <w:t>0</w:t>
            </w:r>
            <w:r w:rsidRPr="006B17A4">
              <w:rPr>
                <w:rFonts w:ascii="仿宋" w:eastAsia="仿宋" w:hAnsi="仿宋" w:cs="仿宋" w:hint="eastAsia"/>
                <w:b/>
                <w:bCs/>
                <w:sz w:val="24"/>
              </w:rPr>
              <w:t>分）：</w:t>
            </w:r>
            <w:r w:rsidR="0073601F" w:rsidRPr="006B17A4">
              <w:rPr>
                <w:rFonts w:ascii="仿宋" w:eastAsia="仿宋" w:hAnsi="仿宋" w:cs="仿宋" w:hint="eastAsia"/>
                <w:sz w:val="24"/>
              </w:rPr>
              <w:t>各投标人</w:t>
            </w:r>
            <w:r w:rsidR="000E39AA">
              <w:rPr>
                <w:rFonts w:ascii="仿宋" w:eastAsia="仿宋" w:hAnsi="仿宋" w:cs="仿宋" w:hint="eastAsia"/>
                <w:sz w:val="24"/>
              </w:rPr>
              <w:t>对照招标文件的</w:t>
            </w:r>
            <w:r w:rsidR="0073601F" w:rsidRPr="006B17A4">
              <w:rPr>
                <w:rFonts w:ascii="仿宋" w:eastAsia="仿宋" w:hAnsi="仿宋" w:cs="仿宋" w:hint="eastAsia"/>
                <w:sz w:val="24"/>
              </w:rPr>
              <w:t>项目内容及技术要求</w:t>
            </w:r>
            <w:r w:rsidR="000E39AA">
              <w:rPr>
                <w:rFonts w:ascii="仿宋" w:eastAsia="仿宋" w:hAnsi="仿宋" w:cs="仿宋" w:hint="eastAsia"/>
                <w:sz w:val="24"/>
              </w:rPr>
              <w:t>填写《</w:t>
            </w:r>
            <w:r w:rsidR="000E39AA" w:rsidRPr="000E39AA">
              <w:rPr>
                <w:rFonts w:ascii="仿宋" w:eastAsia="仿宋" w:hAnsi="仿宋" w:cs="仿宋" w:hint="eastAsia"/>
                <w:sz w:val="24"/>
              </w:rPr>
              <w:t>基本技术参数及要求的响应情况表</w:t>
            </w:r>
            <w:r w:rsidR="000E39AA">
              <w:rPr>
                <w:rFonts w:ascii="仿宋" w:eastAsia="仿宋" w:hAnsi="仿宋" w:cs="仿宋" w:hint="eastAsia"/>
                <w:sz w:val="24"/>
              </w:rPr>
              <w:t>》</w:t>
            </w:r>
            <w:r w:rsidR="0073601F" w:rsidRPr="006B17A4">
              <w:rPr>
                <w:rFonts w:ascii="仿宋" w:eastAsia="仿宋" w:hAnsi="仿宋" w:cs="仿宋" w:hint="eastAsia"/>
                <w:sz w:val="24"/>
              </w:rPr>
              <w:t>，全部满足要求得10分，</w:t>
            </w:r>
            <w:proofErr w:type="gramStart"/>
            <w:r w:rsidR="0073601F" w:rsidRPr="000E39AA">
              <w:rPr>
                <w:rFonts w:ascii="仿宋" w:eastAsia="仿宋" w:hAnsi="仿宋" w:cs="仿宋" w:hint="eastAsia"/>
                <w:sz w:val="24"/>
              </w:rPr>
              <w:t>每负偏离</w:t>
            </w:r>
            <w:proofErr w:type="gramEnd"/>
            <w:r w:rsidR="0073601F" w:rsidRPr="000E39AA">
              <w:rPr>
                <w:rFonts w:ascii="仿宋" w:eastAsia="仿宋" w:hAnsi="仿宋" w:cs="仿宋" w:hint="eastAsia"/>
                <w:sz w:val="24"/>
              </w:rPr>
              <w:t>一项扣2分，负偏离两项及以上的，视为无效标。</w:t>
            </w:r>
          </w:p>
        </w:tc>
      </w:tr>
      <w:tr w:rsidR="00AF366E" w:rsidTr="008B044C">
        <w:trPr>
          <w:jc w:val="center"/>
        </w:trPr>
        <w:tc>
          <w:tcPr>
            <w:tcW w:w="698" w:type="dxa"/>
            <w:vMerge w:val="restart"/>
            <w:shd w:val="clear" w:color="auto" w:fill="auto"/>
            <w:vAlign w:val="center"/>
          </w:tcPr>
          <w:p w:rsidR="00AF366E" w:rsidRPr="00AF366E" w:rsidRDefault="00AF366E" w:rsidP="007B7572">
            <w:pPr>
              <w:widowControl/>
              <w:spacing w:line="400" w:lineRule="exact"/>
              <w:jc w:val="center"/>
              <w:rPr>
                <w:rFonts w:ascii="仿宋" w:eastAsia="仿宋" w:hAnsi="仿宋" w:cs="仿宋"/>
                <w:b/>
                <w:bCs/>
                <w:sz w:val="24"/>
              </w:rPr>
            </w:pPr>
            <w:r w:rsidRPr="00AF366E">
              <w:rPr>
                <w:rFonts w:ascii="仿宋" w:eastAsia="仿宋" w:hAnsi="仿宋" w:cs="仿宋" w:hint="eastAsia"/>
                <w:b/>
                <w:bCs/>
                <w:sz w:val="24"/>
              </w:rPr>
              <w:t>2、主要产品技术及原材料响应情况（满分</w:t>
            </w:r>
            <w:r w:rsidR="007B7572">
              <w:rPr>
                <w:rFonts w:ascii="仿宋" w:eastAsia="仿宋" w:hAnsi="仿宋" w:cs="仿宋" w:hint="eastAsia"/>
                <w:b/>
                <w:bCs/>
                <w:sz w:val="24"/>
              </w:rPr>
              <w:t>10</w:t>
            </w:r>
            <w:r w:rsidRPr="00AF366E">
              <w:rPr>
                <w:rFonts w:ascii="仿宋" w:eastAsia="仿宋" w:hAnsi="仿宋" w:cs="仿宋" w:hint="eastAsia"/>
                <w:b/>
                <w:bCs/>
                <w:sz w:val="24"/>
              </w:rPr>
              <w:t>分）</w:t>
            </w:r>
          </w:p>
        </w:tc>
        <w:tc>
          <w:tcPr>
            <w:tcW w:w="750" w:type="dxa"/>
            <w:shd w:val="clear" w:color="auto" w:fill="auto"/>
            <w:vAlign w:val="center"/>
          </w:tcPr>
          <w:p w:rsidR="00AF366E" w:rsidRDefault="009606CC" w:rsidP="008B044C">
            <w:pPr>
              <w:widowControl/>
              <w:spacing w:line="400" w:lineRule="exact"/>
              <w:jc w:val="center"/>
              <w:rPr>
                <w:rFonts w:ascii="仿宋" w:eastAsia="仿宋" w:hAnsi="仿宋" w:cs="仿宋"/>
                <w:b/>
                <w:kern w:val="0"/>
                <w:sz w:val="24"/>
              </w:rPr>
            </w:pPr>
            <w:r>
              <w:rPr>
                <w:rFonts w:ascii="仿宋" w:eastAsia="仿宋" w:hAnsi="仿宋" w:cs="仿宋" w:hint="eastAsia"/>
                <w:b/>
                <w:kern w:val="0"/>
                <w:sz w:val="24"/>
              </w:rPr>
              <w:t>2</w:t>
            </w:r>
            <w:r w:rsidR="007B7572">
              <w:rPr>
                <w:rFonts w:ascii="仿宋" w:eastAsia="仿宋" w:hAnsi="仿宋" w:cs="仿宋" w:hint="eastAsia"/>
                <w:b/>
                <w:kern w:val="0"/>
                <w:sz w:val="24"/>
              </w:rPr>
              <w:t>.5</w:t>
            </w:r>
          </w:p>
        </w:tc>
        <w:tc>
          <w:tcPr>
            <w:tcW w:w="7647" w:type="dxa"/>
            <w:shd w:val="clear" w:color="auto" w:fill="auto"/>
            <w:vAlign w:val="center"/>
          </w:tcPr>
          <w:p w:rsidR="00AF366E" w:rsidRDefault="00AE7315" w:rsidP="00CF4A0D">
            <w:pPr>
              <w:widowControl/>
              <w:spacing w:line="400" w:lineRule="exact"/>
              <w:jc w:val="left"/>
              <w:rPr>
                <w:rFonts w:ascii="仿宋" w:eastAsia="仿宋" w:hAnsi="仿宋" w:cs="仿宋"/>
                <w:sz w:val="24"/>
              </w:rPr>
            </w:pPr>
            <w:r>
              <w:rPr>
                <w:rFonts w:ascii="仿宋" w:eastAsia="仿宋" w:hAnsi="仿宋" w:cs="仿宋" w:hint="eastAsia"/>
                <w:sz w:val="24"/>
              </w:rPr>
              <w:fldChar w:fldCharType="begin"/>
            </w:r>
            <w:r w:rsidR="00AF366E">
              <w:rPr>
                <w:rFonts w:ascii="仿宋" w:eastAsia="仿宋" w:hAnsi="仿宋" w:cs="仿宋" w:hint="eastAsia"/>
                <w:sz w:val="24"/>
              </w:rPr>
              <w:instrText xml:space="preserve"> = 1 \* GB3 \* MERGEFORMAT </w:instrText>
            </w:r>
            <w:r>
              <w:rPr>
                <w:rFonts w:ascii="仿宋" w:eastAsia="仿宋" w:hAnsi="仿宋" w:cs="仿宋" w:hint="eastAsia"/>
                <w:sz w:val="24"/>
              </w:rPr>
              <w:fldChar w:fldCharType="separate"/>
            </w:r>
            <w:r w:rsidR="00AF366E">
              <w:rPr>
                <w:rFonts w:ascii="仿宋" w:eastAsia="仿宋" w:hAnsi="仿宋" w:cs="仿宋" w:hint="eastAsia"/>
                <w:sz w:val="24"/>
              </w:rPr>
              <w:t>①</w:t>
            </w:r>
            <w:r>
              <w:rPr>
                <w:rFonts w:ascii="仿宋" w:eastAsia="仿宋" w:hAnsi="仿宋" w:cs="仿宋" w:hint="eastAsia"/>
                <w:sz w:val="24"/>
              </w:rPr>
              <w:fldChar w:fldCharType="end"/>
            </w:r>
            <w:r w:rsidR="00AF366E">
              <w:rPr>
                <w:rFonts w:ascii="仿宋" w:eastAsia="仿宋" w:hAnsi="仿宋" w:cs="仿宋" w:hint="eastAsia"/>
                <w:sz w:val="24"/>
              </w:rPr>
              <w:t>刨花板：2h吸水厚度膨胀率≤2.5%、</w:t>
            </w:r>
            <w:proofErr w:type="gramStart"/>
            <w:r w:rsidR="00AF366E">
              <w:rPr>
                <w:rFonts w:ascii="仿宋" w:eastAsia="仿宋" w:hAnsi="仿宋" w:cs="仿宋" w:hint="eastAsia"/>
                <w:sz w:val="24"/>
              </w:rPr>
              <w:t>内结合</w:t>
            </w:r>
            <w:proofErr w:type="gramEnd"/>
            <w:r w:rsidR="00AF366E">
              <w:rPr>
                <w:rFonts w:ascii="仿宋" w:eastAsia="仿宋" w:hAnsi="仿宋" w:cs="仿宋" w:hint="eastAsia"/>
                <w:sz w:val="24"/>
              </w:rPr>
              <w:t>强度≥0.4MPa、静曲强度≥15.4MPa,甲醛释放量≤3.9mg/100g；全部满足得</w:t>
            </w:r>
            <w:r w:rsidR="00E33C9A">
              <w:rPr>
                <w:rFonts w:ascii="仿宋" w:eastAsia="仿宋" w:hAnsi="仿宋" w:cs="仿宋" w:hint="eastAsia"/>
                <w:sz w:val="24"/>
              </w:rPr>
              <w:t>2</w:t>
            </w:r>
            <w:r w:rsidR="007B7572">
              <w:rPr>
                <w:rFonts w:ascii="仿宋" w:eastAsia="仿宋" w:hAnsi="仿宋" w:cs="仿宋" w:hint="eastAsia"/>
                <w:sz w:val="24"/>
              </w:rPr>
              <w:t>.5</w:t>
            </w:r>
            <w:r w:rsidR="00AF366E">
              <w:rPr>
                <w:rFonts w:ascii="仿宋" w:eastAsia="仿宋" w:hAnsi="仿宋" w:cs="仿宋" w:hint="eastAsia"/>
                <w:sz w:val="24"/>
              </w:rPr>
              <w:t>分，</w:t>
            </w:r>
            <w:r w:rsidR="002C0B3E">
              <w:rPr>
                <w:rFonts w:ascii="仿宋" w:eastAsia="仿宋" w:hAnsi="仿宋" w:cs="仿宋" w:hint="eastAsia"/>
                <w:sz w:val="24"/>
              </w:rPr>
              <w:t>一项不满足不得分</w:t>
            </w:r>
            <w:r w:rsidR="00AF366E">
              <w:rPr>
                <w:rFonts w:ascii="仿宋" w:eastAsia="仿宋" w:hAnsi="仿宋" w:cs="仿宋" w:hint="eastAsia"/>
                <w:sz w:val="24"/>
              </w:rPr>
              <w:t>。（提供原材料生产厂家201</w:t>
            </w:r>
            <w:r w:rsidR="00CF4A0D">
              <w:rPr>
                <w:rFonts w:ascii="仿宋" w:eastAsia="仿宋" w:hAnsi="仿宋" w:cs="仿宋" w:hint="eastAsia"/>
                <w:sz w:val="24"/>
              </w:rPr>
              <w:t>9</w:t>
            </w:r>
            <w:r w:rsidR="00AF366E">
              <w:rPr>
                <w:rFonts w:ascii="仿宋" w:eastAsia="仿宋" w:hAnsi="仿宋" w:cs="仿宋" w:hint="eastAsia"/>
                <w:sz w:val="24"/>
              </w:rPr>
              <w:t>年CMA或SGS检验（检测）报告复印件作为依据，</w:t>
            </w:r>
            <w:r w:rsidR="00876891" w:rsidRPr="00497D81">
              <w:rPr>
                <w:rFonts w:ascii="仿宋" w:eastAsia="仿宋" w:hAnsi="仿宋" w:hint="eastAsia"/>
                <w:kern w:val="0"/>
                <w:sz w:val="24"/>
              </w:rPr>
              <w:t>不提供不得分</w:t>
            </w:r>
            <w:r w:rsidR="00AF366E">
              <w:rPr>
                <w:rFonts w:ascii="仿宋" w:eastAsia="仿宋" w:hAnsi="仿宋" w:cs="仿宋" w:hint="eastAsia"/>
                <w:sz w:val="24"/>
              </w:rPr>
              <w:t>）</w:t>
            </w:r>
          </w:p>
        </w:tc>
      </w:tr>
      <w:tr w:rsidR="00AF366E" w:rsidTr="008B044C">
        <w:trPr>
          <w:jc w:val="center"/>
        </w:trPr>
        <w:tc>
          <w:tcPr>
            <w:tcW w:w="698" w:type="dxa"/>
            <w:vMerge/>
            <w:shd w:val="clear" w:color="auto" w:fill="auto"/>
            <w:vAlign w:val="center"/>
          </w:tcPr>
          <w:p w:rsidR="00AF366E" w:rsidRPr="00AF366E" w:rsidRDefault="00AF366E" w:rsidP="008B044C">
            <w:pPr>
              <w:widowControl/>
              <w:spacing w:line="400" w:lineRule="exact"/>
              <w:jc w:val="center"/>
              <w:rPr>
                <w:rFonts w:ascii="仿宋" w:eastAsia="仿宋" w:hAnsi="仿宋" w:cs="仿宋"/>
                <w:b/>
                <w:bCs/>
                <w:sz w:val="24"/>
              </w:rPr>
            </w:pPr>
          </w:p>
        </w:tc>
        <w:tc>
          <w:tcPr>
            <w:tcW w:w="750" w:type="dxa"/>
            <w:shd w:val="clear" w:color="auto" w:fill="auto"/>
            <w:vAlign w:val="center"/>
          </w:tcPr>
          <w:p w:rsidR="00AF366E" w:rsidRDefault="009606CC" w:rsidP="008B044C">
            <w:pPr>
              <w:widowControl/>
              <w:spacing w:line="400" w:lineRule="exact"/>
              <w:jc w:val="center"/>
              <w:rPr>
                <w:rFonts w:ascii="仿宋" w:eastAsia="仿宋" w:hAnsi="仿宋" w:cs="仿宋"/>
                <w:b/>
                <w:kern w:val="0"/>
                <w:sz w:val="24"/>
              </w:rPr>
            </w:pPr>
            <w:r>
              <w:rPr>
                <w:rFonts w:ascii="仿宋" w:eastAsia="仿宋" w:hAnsi="仿宋" w:cs="仿宋" w:hint="eastAsia"/>
                <w:b/>
                <w:kern w:val="0"/>
                <w:sz w:val="24"/>
              </w:rPr>
              <w:t>2</w:t>
            </w:r>
            <w:r w:rsidR="007B7572">
              <w:rPr>
                <w:rFonts w:ascii="仿宋" w:eastAsia="仿宋" w:hAnsi="仿宋" w:cs="仿宋" w:hint="eastAsia"/>
                <w:b/>
                <w:kern w:val="0"/>
                <w:sz w:val="24"/>
              </w:rPr>
              <w:t>.5</w:t>
            </w:r>
          </w:p>
        </w:tc>
        <w:tc>
          <w:tcPr>
            <w:tcW w:w="7647" w:type="dxa"/>
            <w:shd w:val="clear" w:color="auto" w:fill="auto"/>
            <w:vAlign w:val="center"/>
          </w:tcPr>
          <w:p w:rsidR="00AF366E" w:rsidRPr="00005C93" w:rsidRDefault="007B7572" w:rsidP="00CF4A0D">
            <w:pPr>
              <w:widowControl/>
              <w:spacing w:line="400" w:lineRule="exact"/>
              <w:jc w:val="left"/>
              <w:rPr>
                <w:rFonts w:ascii="仿宋" w:eastAsia="仿宋" w:hAnsi="仿宋" w:cs="仿宋"/>
                <w:color w:val="000000" w:themeColor="text1"/>
                <w:sz w:val="24"/>
              </w:rPr>
            </w:pPr>
            <w:r>
              <w:rPr>
                <w:rFonts w:ascii="仿宋" w:eastAsia="仿宋" w:hAnsi="仿宋" w:cs="仿宋" w:hint="eastAsia"/>
                <w:color w:val="000000" w:themeColor="text1"/>
                <w:sz w:val="24"/>
              </w:rPr>
              <w:t>②</w:t>
            </w:r>
            <w:r w:rsidR="000358A6">
              <w:rPr>
                <w:rFonts w:ascii="仿宋" w:eastAsia="仿宋" w:hAnsi="仿宋" w:cs="仿宋" w:hint="eastAsia"/>
                <w:color w:val="000000" w:themeColor="text1"/>
                <w:sz w:val="24"/>
              </w:rPr>
              <w:t>三胺</w:t>
            </w:r>
            <w:r w:rsidR="00AF366E" w:rsidRPr="00005C93">
              <w:rPr>
                <w:rFonts w:ascii="仿宋" w:eastAsia="仿宋" w:hAnsi="仿宋" w:cs="仿宋" w:hint="eastAsia"/>
                <w:color w:val="000000" w:themeColor="text1"/>
                <w:sz w:val="24"/>
              </w:rPr>
              <w:t>饰面刨花板</w:t>
            </w:r>
            <w:r w:rsidR="00AF366E" w:rsidRPr="00D77E24">
              <w:rPr>
                <w:rFonts w:ascii="仿宋" w:eastAsia="仿宋" w:hAnsi="仿宋" w:cs="仿宋" w:hint="eastAsia"/>
                <w:color w:val="000000" w:themeColor="text1"/>
                <w:sz w:val="24"/>
              </w:rPr>
              <w:t xml:space="preserve">：甲醛释放量≤0.02mg/ </w:t>
            </w:r>
            <w:r w:rsidR="000358A6" w:rsidRPr="00D77E24">
              <w:rPr>
                <w:rFonts w:ascii="仿宋" w:eastAsia="仿宋" w:hAnsi="仿宋" w:cs="仿宋" w:hint="eastAsia"/>
                <w:color w:val="000000" w:themeColor="text1"/>
                <w:sz w:val="24"/>
              </w:rPr>
              <w:t>m</w:t>
            </w:r>
            <w:r w:rsidR="000358A6" w:rsidRPr="00D77E24">
              <w:rPr>
                <w:rFonts w:ascii="宋体" w:hAnsi="宋体" w:cs="宋体" w:hint="eastAsia"/>
                <w:color w:val="000000" w:themeColor="text1"/>
                <w:sz w:val="24"/>
              </w:rPr>
              <w:t>³</w:t>
            </w:r>
            <w:r w:rsidR="00AF366E" w:rsidRPr="00D77E24">
              <w:rPr>
                <w:rFonts w:ascii="仿宋" w:eastAsia="仿宋" w:hAnsi="仿宋" w:cs="仿宋" w:hint="eastAsia"/>
                <w:color w:val="000000" w:themeColor="text1"/>
                <w:sz w:val="24"/>
              </w:rPr>
              <w:t>、总挥发性有机化合物(TVOC)释放率≤0.</w:t>
            </w:r>
            <w:r w:rsidR="000358A6" w:rsidRPr="00D77E24">
              <w:rPr>
                <w:rFonts w:ascii="仿宋" w:eastAsia="仿宋" w:hAnsi="仿宋" w:cs="仿宋" w:hint="eastAsia"/>
                <w:color w:val="000000" w:themeColor="text1"/>
                <w:sz w:val="24"/>
              </w:rPr>
              <w:t>03</w:t>
            </w:r>
            <w:r w:rsidR="00AF366E" w:rsidRPr="00D77E24">
              <w:rPr>
                <w:rFonts w:ascii="仿宋" w:eastAsia="仿宋" w:hAnsi="仿宋" w:cs="仿宋" w:hint="eastAsia"/>
                <w:color w:val="000000" w:themeColor="text1"/>
                <w:sz w:val="24"/>
              </w:rPr>
              <w:t xml:space="preserve">mg/ </w:t>
            </w:r>
            <w:r w:rsidR="000358A6" w:rsidRPr="00D77E24">
              <w:rPr>
                <w:rFonts w:ascii="仿宋" w:eastAsia="仿宋" w:hAnsi="仿宋" w:cs="仿宋" w:hint="eastAsia"/>
                <w:color w:val="000000" w:themeColor="text1"/>
                <w:sz w:val="28"/>
              </w:rPr>
              <w:t>㎡</w:t>
            </w:r>
            <w:r w:rsidR="000358A6" w:rsidRPr="00D77E24">
              <w:rPr>
                <w:rFonts w:ascii="仿宋" w:eastAsia="仿宋" w:hAnsi="仿宋" w:cs="仿宋" w:hint="eastAsia"/>
                <w:color w:val="000000" w:themeColor="text1"/>
                <w:sz w:val="24"/>
              </w:rPr>
              <w:t>·h</w:t>
            </w:r>
            <w:r w:rsidR="00AF366E" w:rsidRPr="00D77E24">
              <w:rPr>
                <w:rFonts w:ascii="仿宋" w:eastAsia="仿宋" w:hAnsi="仿宋" w:cs="仿宋" w:hint="eastAsia"/>
                <w:color w:val="000000" w:themeColor="text1"/>
                <w:sz w:val="24"/>
              </w:rPr>
              <w:t>；</w:t>
            </w:r>
            <w:r w:rsidR="00305092" w:rsidRPr="00D77E24">
              <w:rPr>
                <w:rFonts w:ascii="仿宋" w:eastAsia="仿宋" w:hAnsi="仿宋" w:cs="仿宋" w:hint="eastAsia"/>
                <w:color w:val="000000" w:themeColor="text1"/>
                <w:sz w:val="24"/>
              </w:rPr>
              <w:t>可迁移元素（</w:t>
            </w:r>
            <w:r w:rsidR="00305092" w:rsidRPr="00D77E24">
              <w:rPr>
                <w:rFonts w:ascii="仿宋" w:eastAsia="仿宋" w:hAnsi="仿宋" w:cs="仿宋"/>
                <w:color w:val="000000" w:themeColor="text1"/>
                <w:sz w:val="24"/>
              </w:rPr>
              <w:t>锑</w:t>
            </w:r>
            <w:r w:rsidR="00A106C2" w:rsidRPr="00D77E24">
              <w:rPr>
                <w:rFonts w:ascii="仿宋" w:eastAsia="仿宋" w:hAnsi="仿宋" w:cs="仿宋" w:hint="eastAsia"/>
                <w:color w:val="000000" w:themeColor="text1"/>
                <w:sz w:val="24"/>
              </w:rPr>
              <w:t>、砷、钡、镉、铬、铅、汞、硒）应均未检出；</w:t>
            </w:r>
            <w:r w:rsidR="002C0B3E">
              <w:rPr>
                <w:rFonts w:ascii="仿宋" w:eastAsia="仿宋" w:hAnsi="仿宋" w:cs="仿宋" w:hint="eastAsia"/>
                <w:sz w:val="24"/>
              </w:rPr>
              <w:t>全部满足得</w:t>
            </w:r>
            <w:r w:rsidR="00515CA5">
              <w:rPr>
                <w:rFonts w:ascii="仿宋" w:eastAsia="仿宋" w:hAnsi="仿宋" w:cs="仿宋" w:hint="eastAsia"/>
                <w:sz w:val="24"/>
              </w:rPr>
              <w:t>2</w:t>
            </w:r>
            <w:r>
              <w:rPr>
                <w:rFonts w:ascii="仿宋" w:eastAsia="仿宋" w:hAnsi="仿宋" w:cs="仿宋" w:hint="eastAsia"/>
                <w:sz w:val="24"/>
              </w:rPr>
              <w:t>.5</w:t>
            </w:r>
            <w:r w:rsidR="002C0B3E">
              <w:rPr>
                <w:rFonts w:ascii="仿宋" w:eastAsia="仿宋" w:hAnsi="仿宋" w:cs="仿宋" w:hint="eastAsia"/>
                <w:sz w:val="24"/>
              </w:rPr>
              <w:t>分，一项不满足不得分。</w:t>
            </w:r>
            <w:r w:rsidR="00AF366E" w:rsidRPr="00005C93">
              <w:rPr>
                <w:rFonts w:ascii="仿宋" w:eastAsia="仿宋" w:hAnsi="仿宋" w:cs="仿宋" w:hint="eastAsia"/>
                <w:color w:val="000000" w:themeColor="text1"/>
                <w:sz w:val="24"/>
              </w:rPr>
              <w:t>（提供投标人201</w:t>
            </w:r>
            <w:r w:rsidR="00CF4A0D">
              <w:rPr>
                <w:rFonts w:ascii="仿宋" w:eastAsia="仿宋" w:hAnsi="仿宋" w:cs="仿宋" w:hint="eastAsia"/>
                <w:color w:val="000000" w:themeColor="text1"/>
                <w:sz w:val="24"/>
              </w:rPr>
              <w:t>9</w:t>
            </w:r>
            <w:r w:rsidR="00AF366E" w:rsidRPr="00005C93">
              <w:rPr>
                <w:rFonts w:ascii="仿宋" w:eastAsia="仿宋" w:hAnsi="仿宋" w:cs="仿宋" w:hint="eastAsia"/>
                <w:color w:val="000000" w:themeColor="text1"/>
                <w:sz w:val="24"/>
              </w:rPr>
              <w:t>年CMA或SGS检验（检测）报告复印件作为依据，</w:t>
            </w:r>
            <w:r w:rsidR="00876891" w:rsidRPr="00497D81">
              <w:rPr>
                <w:rFonts w:ascii="仿宋" w:eastAsia="仿宋" w:hAnsi="仿宋" w:hint="eastAsia"/>
                <w:kern w:val="0"/>
                <w:sz w:val="24"/>
              </w:rPr>
              <w:t>不提供不得分</w:t>
            </w:r>
            <w:r w:rsidR="00AF366E" w:rsidRPr="00005C93">
              <w:rPr>
                <w:rFonts w:ascii="仿宋" w:eastAsia="仿宋" w:hAnsi="仿宋" w:cs="仿宋" w:hint="eastAsia"/>
                <w:color w:val="000000" w:themeColor="text1"/>
                <w:sz w:val="24"/>
              </w:rPr>
              <w:t>）</w:t>
            </w:r>
          </w:p>
        </w:tc>
      </w:tr>
      <w:tr w:rsidR="00AF366E" w:rsidTr="008B044C">
        <w:trPr>
          <w:jc w:val="center"/>
        </w:trPr>
        <w:tc>
          <w:tcPr>
            <w:tcW w:w="698" w:type="dxa"/>
            <w:vMerge/>
            <w:shd w:val="clear" w:color="auto" w:fill="auto"/>
            <w:vAlign w:val="center"/>
          </w:tcPr>
          <w:p w:rsidR="00AF366E" w:rsidRPr="00AF366E" w:rsidRDefault="00AF366E" w:rsidP="008B044C">
            <w:pPr>
              <w:widowControl/>
              <w:spacing w:line="400" w:lineRule="exact"/>
              <w:jc w:val="center"/>
              <w:rPr>
                <w:rFonts w:ascii="仿宋" w:eastAsia="仿宋" w:hAnsi="仿宋" w:cs="仿宋"/>
                <w:b/>
                <w:bCs/>
                <w:sz w:val="24"/>
              </w:rPr>
            </w:pPr>
          </w:p>
        </w:tc>
        <w:tc>
          <w:tcPr>
            <w:tcW w:w="750" w:type="dxa"/>
            <w:shd w:val="clear" w:color="auto" w:fill="auto"/>
            <w:vAlign w:val="center"/>
          </w:tcPr>
          <w:p w:rsidR="00AF366E" w:rsidRDefault="009606CC" w:rsidP="008B044C">
            <w:pPr>
              <w:widowControl/>
              <w:spacing w:line="400" w:lineRule="exact"/>
              <w:jc w:val="center"/>
              <w:rPr>
                <w:rFonts w:ascii="仿宋" w:eastAsia="仿宋" w:hAnsi="仿宋" w:cs="仿宋"/>
                <w:b/>
                <w:kern w:val="0"/>
                <w:sz w:val="24"/>
              </w:rPr>
            </w:pPr>
            <w:r>
              <w:rPr>
                <w:rFonts w:ascii="仿宋" w:eastAsia="仿宋" w:hAnsi="仿宋" w:cs="仿宋" w:hint="eastAsia"/>
                <w:b/>
                <w:kern w:val="0"/>
                <w:sz w:val="24"/>
              </w:rPr>
              <w:t>2</w:t>
            </w:r>
            <w:r w:rsidR="007B7572">
              <w:rPr>
                <w:rFonts w:ascii="仿宋" w:eastAsia="仿宋" w:hAnsi="仿宋" w:cs="仿宋" w:hint="eastAsia"/>
                <w:b/>
                <w:kern w:val="0"/>
                <w:sz w:val="24"/>
              </w:rPr>
              <w:t>.5</w:t>
            </w:r>
          </w:p>
        </w:tc>
        <w:tc>
          <w:tcPr>
            <w:tcW w:w="7647" w:type="dxa"/>
            <w:shd w:val="clear" w:color="auto" w:fill="auto"/>
            <w:vAlign w:val="center"/>
          </w:tcPr>
          <w:p w:rsidR="00AF366E" w:rsidRPr="00005C93" w:rsidRDefault="007B7572" w:rsidP="00CF4A0D">
            <w:pPr>
              <w:autoSpaceDE w:val="0"/>
              <w:autoSpaceDN w:val="0"/>
              <w:adjustRightInd w:val="0"/>
              <w:jc w:val="left"/>
              <w:rPr>
                <w:rFonts w:ascii="仿宋" w:eastAsia="仿宋" w:hAnsi="仿宋" w:cs="仿宋"/>
                <w:color w:val="000000" w:themeColor="text1"/>
                <w:sz w:val="24"/>
              </w:rPr>
            </w:pPr>
            <w:r>
              <w:rPr>
                <w:rFonts w:ascii="仿宋" w:eastAsia="仿宋" w:hAnsi="仿宋" w:cs="仿宋" w:hint="eastAsia"/>
                <w:sz w:val="24"/>
              </w:rPr>
              <w:t>③</w:t>
            </w:r>
            <w:r w:rsidR="00AF366E" w:rsidRPr="00D77E24">
              <w:rPr>
                <w:rFonts w:ascii="仿宋" w:eastAsia="仿宋" w:hAnsi="仿宋" w:cs="仿宋" w:hint="eastAsia"/>
                <w:sz w:val="24"/>
              </w:rPr>
              <w:t>工作位：</w:t>
            </w:r>
            <w:r w:rsidR="000358A6" w:rsidRPr="00D77E24">
              <w:rPr>
                <w:rFonts w:ascii="仿宋" w:eastAsia="仿宋" w:hAnsi="仿宋" w:cs="仿宋" w:hint="eastAsia"/>
                <w:sz w:val="24"/>
              </w:rPr>
              <w:t>翘曲度对角线长度</w:t>
            </w:r>
            <w:r w:rsidR="000358A6" w:rsidRPr="00D77E24">
              <w:rPr>
                <w:rFonts w:ascii="仿宋" w:eastAsia="仿宋" w:hAnsi="仿宋" w:cs="仿宋"/>
                <w:sz w:val="24"/>
              </w:rPr>
              <w:t>(1400~700</w:t>
            </w:r>
            <w:r w:rsidR="00AE1E1C" w:rsidRPr="00D77E24">
              <w:rPr>
                <w:rFonts w:ascii="仿宋" w:eastAsia="仿宋" w:hAnsi="仿宋" w:cs="仿宋" w:hint="eastAsia"/>
                <w:sz w:val="24"/>
              </w:rPr>
              <w:t>mm</w:t>
            </w:r>
            <w:r w:rsidR="00AE1E1C" w:rsidRPr="00D77E24">
              <w:rPr>
                <w:rFonts w:ascii="仿宋" w:eastAsia="仿宋" w:hAnsi="仿宋" w:cs="仿宋"/>
                <w:sz w:val="24"/>
              </w:rPr>
              <w:t>)</w:t>
            </w:r>
            <w:r w:rsidR="000358A6" w:rsidRPr="00D77E24">
              <w:rPr>
                <w:rFonts w:ascii="仿宋" w:eastAsia="仿宋" w:hAnsi="仿宋" w:cs="仿宋" w:hint="eastAsia"/>
                <w:sz w:val="24"/>
              </w:rPr>
              <w:t>允许值≤</w:t>
            </w:r>
            <w:r w:rsidR="00AE1E1C" w:rsidRPr="00D77E24">
              <w:rPr>
                <w:rFonts w:ascii="仿宋" w:eastAsia="仿宋" w:hAnsi="仿宋" w:cs="仿宋" w:hint="eastAsia"/>
                <w:sz w:val="24"/>
              </w:rPr>
              <w:t>0.8、</w:t>
            </w:r>
            <w:r w:rsidR="00AF366E" w:rsidRPr="00D77E24">
              <w:rPr>
                <w:rFonts w:ascii="仿宋" w:eastAsia="仿宋" w:hAnsi="仿宋" w:cs="仿宋" w:hint="eastAsia"/>
                <w:sz w:val="24"/>
              </w:rPr>
              <w:t>平整度≤0.08mm、</w:t>
            </w:r>
            <w:r w:rsidR="00AE1E1C" w:rsidRPr="00D77E24">
              <w:rPr>
                <w:rFonts w:ascii="仿宋" w:eastAsia="仿宋" w:hAnsi="仿宋" w:cs="仿宋" w:hint="eastAsia"/>
                <w:sz w:val="24"/>
              </w:rPr>
              <w:t>耐干热不低于</w:t>
            </w:r>
            <w:r w:rsidR="00AE1E1C" w:rsidRPr="00D77E24">
              <w:rPr>
                <w:rFonts w:ascii="仿宋" w:eastAsia="仿宋" w:hAnsi="仿宋" w:cs="仿宋"/>
                <w:sz w:val="24"/>
              </w:rPr>
              <w:t>3</w:t>
            </w:r>
            <w:r w:rsidR="00AE1E1C" w:rsidRPr="00D77E24">
              <w:rPr>
                <w:rFonts w:ascii="仿宋" w:eastAsia="仿宋" w:hAnsi="仿宋" w:cs="仿宋" w:hint="eastAsia"/>
                <w:sz w:val="24"/>
              </w:rPr>
              <w:t>级</w:t>
            </w:r>
            <w:r w:rsidR="00AF366E" w:rsidRPr="00D77E24">
              <w:rPr>
                <w:rFonts w:ascii="仿宋" w:eastAsia="仿宋" w:hAnsi="仿宋" w:cs="仿宋" w:hint="eastAsia"/>
                <w:sz w:val="24"/>
              </w:rPr>
              <w:t>、</w:t>
            </w:r>
            <w:r w:rsidR="00AE1E1C" w:rsidRPr="00D77E24">
              <w:rPr>
                <w:rFonts w:ascii="仿宋" w:eastAsia="仿宋" w:hAnsi="仿宋" w:cs="仿宋" w:hint="eastAsia"/>
                <w:sz w:val="24"/>
              </w:rPr>
              <w:t>耐湿热不低于</w:t>
            </w:r>
            <w:r w:rsidR="00AE1E1C" w:rsidRPr="00D77E24">
              <w:rPr>
                <w:rFonts w:ascii="仿宋" w:eastAsia="仿宋" w:hAnsi="仿宋" w:cs="仿宋"/>
                <w:sz w:val="24"/>
              </w:rPr>
              <w:t>3</w:t>
            </w:r>
            <w:r w:rsidR="00AE1E1C" w:rsidRPr="00D77E24">
              <w:rPr>
                <w:rFonts w:ascii="仿宋" w:eastAsia="仿宋" w:hAnsi="仿宋" w:cs="仿宋" w:hint="eastAsia"/>
                <w:sz w:val="24"/>
              </w:rPr>
              <w:t>级、耐污染性能应不低于</w:t>
            </w:r>
            <w:r w:rsidR="00AE1E1C" w:rsidRPr="00D77E24">
              <w:rPr>
                <w:rFonts w:ascii="仿宋" w:eastAsia="仿宋" w:hAnsi="仿宋" w:cs="仿宋"/>
                <w:sz w:val="24"/>
              </w:rPr>
              <w:t>3</w:t>
            </w:r>
            <w:r w:rsidR="00AE1E1C" w:rsidRPr="00D77E24">
              <w:rPr>
                <w:rFonts w:ascii="仿宋" w:eastAsia="仿宋" w:hAnsi="仿宋" w:cs="仿宋" w:hint="eastAsia"/>
                <w:sz w:val="24"/>
              </w:rPr>
              <w:t>级、</w:t>
            </w:r>
            <w:r w:rsidR="00AF366E" w:rsidRPr="00D77E24">
              <w:rPr>
                <w:rFonts w:ascii="仿宋" w:eastAsia="仿宋" w:hAnsi="仿宋" w:cs="仿宋" w:hint="eastAsia"/>
                <w:sz w:val="24"/>
              </w:rPr>
              <w:t>甲醛释放量≤0.</w:t>
            </w:r>
            <w:r w:rsidR="000358A6" w:rsidRPr="00D77E24">
              <w:rPr>
                <w:rFonts w:ascii="仿宋" w:eastAsia="仿宋" w:hAnsi="仿宋" w:cs="仿宋" w:hint="eastAsia"/>
                <w:sz w:val="24"/>
              </w:rPr>
              <w:t>5</w:t>
            </w:r>
            <w:r w:rsidR="00AF366E" w:rsidRPr="00D77E24">
              <w:rPr>
                <w:rFonts w:ascii="仿宋" w:eastAsia="仿宋" w:hAnsi="仿宋" w:cs="仿宋" w:hint="eastAsia"/>
                <w:sz w:val="24"/>
              </w:rPr>
              <w:t>mg/L；</w:t>
            </w:r>
            <w:r w:rsidR="002C0B3E">
              <w:rPr>
                <w:rFonts w:ascii="仿宋" w:eastAsia="仿宋" w:hAnsi="仿宋" w:cs="仿宋" w:hint="eastAsia"/>
                <w:sz w:val="24"/>
              </w:rPr>
              <w:t>全部满足得</w:t>
            </w:r>
            <w:r>
              <w:rPr>
                <w:rFonts w:ascii="仿宋" w:eastAsia="仿宋" w:hAnsi="仿宋" w:cs="仿宋" w:hint="eastAsia"/>
                <w:sz w:val="24"/>
              </w:rPr>
              <w:t>2.5</w:t>
            </w:r>
            <w:r w:rsidR="002C0B3E">
              <w:rPr>
                <w:rFonts w:ascii="仿宋" w:eastAsia="仿宋" w:hAnsi="仿宋" w:cs="仿宋" w:hint="eastAsia"/>
                <w:sz w:val="24"/>
              </w:rPr>
              <w:t>分，一项不满足不得分。</w:t>
            </w:r>
            <w:r w:rsidR="00AF366E" w:rsidRPr="00D77E24">
              <w:rPr>
                <w:rFonts w:ascii="仿宋" w:eastAsia="仿宋" w:hAnsi="仿宋" w:cs="仿宋" w:hint="eastAsia"/>
                <w:sz w:val="24"/>
              </w:rPr>
              <w:t>（需提供投标人201</w:t>
            </w:r>
            <w:r w:rsidR="00CF4A0D">
              <w:rPr>
                <w:rFonts w:ascii="仿宋" w:eastAsia="仿宋" w:hAnsi="仿宋" w:cs="仿宋" w:hint="eastAsia"/>
                <w:sz w:val="24"/>
              </w:rPr>
              <w:t>9</w:t>
            </w:r>
            <w:r w:rsidR="00AF366E" w:rsidRPr="00D77E24">
              <w:rPr>
                <w:rFonts w:ascii="仿宋" w:eastAsia="仿宋" w:hAnsi="仿宋" w:cs="仿宋" w:hint="eastAsia"/>
                <w:sz w:val="24"/>
              </w:rPr>
              <w:t>年CMA或SGS检验（检测）报告复印件作为依据，</w:t>
            </w:r>
            <w:r w:rsidR="00876891" w:rsidRPr="00D77E24">
              <w:rPr>
                <w:rFonts w:ascii="仿宋" w:eastAsia="仿宋" w:hAnsi="仿宋" w:cs="仿宋" w:hint="eastAsia"/>
                <w:sz w:val="24"/>
              </w:rPr>
              <w:t>不提供不得分</w:t>
            </w:r>
            <w:r w:rsidR="00AF366E" w:rsidRPr="00D77E24">
              <w:rPr>
                <w:rFonts w:ascii="仿宋" w:eastAsia="仿宋" w:hAnsi="仿宋" w:cs="仿宋" w:hint="eastAsia"/>
                <w:sz w:val="24"/>
              </w:rPr>
              <w:t>）</w:t>
            </w:r>
          </w:p>
        </w:tc>
      </w:tr>
      <w:tr w:rsidR="00AF366E" w:rsidTr="008B044C">
        <w:trPr>
          <w:jc w:val="center"/>
        </w:trPr>
        <w:tc>
          <w:tcPr>
            <w:tcW w:w="698" w:type="dxa"/>
            <w:vMerge/>
            <w:shd w:val="clear" w:color="auto" w:fill="auto"/>
            <w:vAlign w:val="center"/>
          </w:tcPr>
          <w:p w:rsidR="00AF366E" w:rsidRPr="00AF366E" w:rsidRDefault="00AF366E" w:rsidP="008B044C">
            <w:pPr>
              <w:widowControl/>
              <w:spacing w:line="400" w:lineRule="exact"/>
              <w:jc w:val="center"/>
              <w:rPr>
                <w:rFonts w:ascii="仿宋" w:eastAsia="仿宋" w:hAnsi="仿宋" w:cs="仿宋"/>
                <w:b/>
                <w:bCs/>
                <w:sz w:val="24"/>
              </w:rPr>
            </w:pPr>
          </w:p>
        </w:tc>
        <w:tc>
          <w:tcPr>
            <w:tcW w:w="750" w:type="dxa"/>
            <w:shd w:val="clear" w:color="auto" w:fill="auto"/>
            <w:vAlign w:val="center"/>
          </w:tcPr>
          <w:p w:rsidR="00AF366E" w:rsidRDefault="009606CC" w:rsidP="00581A78">
            <w:pPr>
              <w:widowControl/>
              <w:spacing w:line="400" w:lineRule="exact"/>
              <w:jc w:val="center"/>
              <w:rPr>
                <w:rFonts w:ascii="仿宋" w:eastAsia="仿宋" w:hAnsi="仿宋" w:cs="仿宋"/>
                <w:b/>
                <w:kern w:val="0"/>
                <w:sz w:val="24"/>
              </w:rPr>
            </w:pPr>
            <w:r>
              <w:rPr>
                <w:rFonts w:ascii="仿宋" w:eastAsia="仿宋" w:hAnsi="仿宋" w:cs="仿宋" w:hint="eastAsia"/>
                <w:b/>
                <w:kern w:val="0"/>
                <w:sz w:val="24"/>
              </w:rPr>
              <w:t>2</w:t>
            </w:r>
            <w:r w:rsidR="007B7572">
              <w:rPr>
                <w:rFonts w:ascii="仿宋" w:eastAsia="仿宋" w:hAnsi="仿宋" w:cs="仿宋" w:hint="eastAsia"/>
                <w:b/>
                <w:kern w:val="0"/>
                <w:sz w:val="24"/>
              </w:rPr>
              <w:t>.5</w:t>
            </w:r>
          </w:p>
        </w:tc>
        <w:tc>
          <w:tcPr>
            <w:tcW w:w="7647" w:type="dxa"/>
            <w:shd w:val="clear" w:color="auto" w:fill="auto"/>
            <w:vAlign w:val="center"/>
          </w:tcPr>
          <w:p w:rsidR="00D77E24" w:rsidRPr="00005C93" w:rsidRDefault="007B7572" w:rsidP="00CF4A0D">
            <w:pPr>
              <w:widowControl/>
              <w:spacing w:line="400" w:lineRule="exact"/>
              <w:jc w:val="left"/>
              <w:rPr>
                <w:rFonts w:ascii="仿宋" w:eastAsia="仿宋" w:hAnsi="仿宋" w:cs="仿宋"/>
                <w:color w:val="000000" w:themeColor="text1"/>
                <w:sz w:val="24"/>
              </w:rPr>
            </w:pPr>
            <w:r>
              <w:rPr>
                <w:rFonts w:ascii="仿宋" w:eastAsia="仿宋" w:hAnsi="仿宋" w:cs="仿宋" w:hint="eastAsia"/>
                <w:color w:val="000000" w:themeColor="text1"/>
                <w:sz w:val="24"/>
              </w:rPr>
              <w:t>④</w:t>
            </w:r>
            <w:r w:rsidR="002D6984" w:rsidRPr="00005C93">
              <w:rPr>
                <w:rFonts w:ascii="仿宋" w:eastAsia="仿宋" w:hAnsi="仿宋" w:cs="仿宋" w:hint="eastAsia"/>
                <w:color w:val="000000" w:themeColor="text1"/>
                <w:sz w:val="24"/>
              </w:rPr>
              <w:t>立地柜</w:t>
            </w:r>
            <w:r w:rsidR="00AF366E" w:rsidRPr="00005C93">
              <w:rPr>
                <w:rFonts w:ascii="仿宋" w:eastAsia="仿宋" w:hAnsi="仿宋" w:cs="仿宋" w:hint="eastAsia"/>
                <w:color w:val="000000" w:themeColor="text1"/>
                <w:sz w:val="24"/>
              </w:rPr>
              <w:t>：</w:t>
            </w:r>
            <w:r w:rsidR="002D6984" w:rsidRPr="00005C93">
              <w:rPr>
                <w:rFonts w:ascii="仿宋" w:eastAsia="仿宋" w:hAnsi="仿宋" w:cs="仿宋" w:hint="eastAsia"/>
                <w:color w:val="000000" w:themeColor="text1"/>
                <w:sz w:val="24"/>
              </w:rPr>
              <w:t>表面理化性能耐干热等级不低于4级、耐湿热等级不低于4级、力学性能</w:t>
            </w:r>
            <w:proofErr w:type="gramStart"/>
            <w:r w:rsidR="002D6984" w:rsidRPr="00005C93">
              <w:rPr>
                <w:rFonts w:ascii="仿宋" w:eastAsia="仿宋" w:hAnsi="仿宋" w:cs="仿宋" w:hint="eastAsia"/>
                <w:color w:val="000000" w:themeColor="text1"/>
                <w:sz w:val="24"/>
              </w:rPr>
              <w:t>检测中柜</w:t>
            </w:r>
            <w:bookmarkStart w:id="0" w:name="_GoBack"/>
            <w:bookmarkEnd w:id="0"/>
            <w:r w:rsidR="0011409C">
              <w:rPr>
                <w:rFonts w:ascii="仿宋" w:eastAsia="仿宋" w:hAnsi="仿宋" w:cs="仿宋" w:hint="eastAsia"/>
                <w:color w:val="000000" w:themeColor="text1"/>
                <w:sz w:val="24"/>
              </w:rPr>
              <w:t>类</w:t>
            </w:r>
            <w:proofErr w:type="gramEnd"/>
            <w:r w:rsidR="002D6984" w:rsidRPr="00005C93">
              <w:rPr>
                <w:rFonts w:ascii="仿宋" w:eastAsia="仿宋" w:hAnsi="仿宋" w:cs="仿宋" w:hint="eastAsia"/>
                <w:color w:val="000000" w:themeColor="text1"/>
                <w:sz w:val="24"/>
              </w:rPr>
              <w:t>稳定性应无倾翻现象</w:t>
            </w:r>
            <w:r w:rsidR="00AF366E" w:rsidRPr="00005C93">
              <w:rPr>
                <w:rFonts w:ascii="仿宋" w:eastAsia="仿宋" w:hAnsi="仿宋" w:cs="仿宋" w:hint="eastAsia"/>
                <w:color w:val="000000" w:themeColor="text1"/>
                <w:sz w:val="24"/>
              </w:rPr>
              <w:t>、甲醛释放量≤0.7mg/L；</w:t>
            </w:r>
            <w:r w:rsidR="002C0B3E">
              <w:rPr>
                <w:rFonts w:ascii="仿宋" w:eastAsia="仿宋" w:hAnsi="仿宋" w:cs="仿宋" w:hint="eastAsia"/>
                <w:sz w:val="24"/>
              </w:rPr>
              <w:t>全部满足得</w:t>
            </w:r>
            <w:r>
              <w:rPr>
                <w:rFonts w:ascii="仿宋" w:eastAsia="仿宋" w:hAnsi="仿宋" w:cs="仿宋" w:hint="eastAsia"/>
                <w:sz w:val="24"/>
              </w:rPr>
              <w:t>2.5</w:t>
            </w:r>
            <w:r w:rsidR="002C0B3E">
              <w:rPr>
                <w:rFonts w:ascii="仿宋" w:eastAsia="仿宋" w:hAnsi="仿宋" w:cs="仿宋" w:hint="eastAsia"/>
                <w:sz w:val="24"/>
              </w:rPr>
              <w:t>分，一项不满足不得分。</w:t>
            </w:r>
            <w:r w:rsidR="00AF366E" w:rsidRPr="00005C93">
              <w:rPr>
                <w:rFonts w:ascii="仿宋" w:eastAsia="仿宋" w:hAnsi="仿宋" w:cs="仿宋" w:hint="eastAsia"/>
                <w:color w:val="000000" w:themeColor="text1"/>
                <w:sz w:val="24"/>
              </w:rPr>
              <w:t>（需提供投标人201</w:t>
            </w:r>
            <w:r w:rsidR="00CF4A0D">
              <w:rPr>
                <w:rFonts w:ascii="仿宋" w:eastAsia="仿宋" w:hAnsi="仿宋" w:cs="仿宋" w:hint="eastAsia"/>
                <w:color w:val="000000" w:themeColor="text1"/>
                <w:sz w:val="24"/>
              </w:rPr>
              <w:t>9</w:t>
            </w:r>
            <w:r w:rsidR="00AF366E" w:rsidRPr="00005C93">
              <w:rPr>
                <w:rFonts w:ascii="仿宋" w:eastAsia="仿宋" w:hAnsi="仿宋" w:cs="仿宋" w:hint="eastAsia"/>
                <w:color w:val="000000" w:themeColor="text1"/>
                <w:sz w:val="24"/>
              </w:rPr>
              <w:t>年CMA或SGS检验（检测）报告复印件作为依据</w:t>
            </w:r>
            <w:r w:rsidR="00876891">
              <w:rPr>
                <w:rFonts w:ascii="仿宋" w:eastAsia="仿宋" w:hAnsi="仿宋" w:cs="仿宋" w:hint="eastAsia"/>
                <w:color w:val="000000" w:themeColor="text1"/>
                <w:sz w:val="24"/>
              </w:rPr>
              <w:t>，</w:t>
            </w:r>
            <w:r w:rsidR="00876891" w:rsidRPr="00497D81">
              <w:rPr>
                <w:rFonts w:ascii="仿宋" w:eastAsia="仿宋" w:hAnsi="仿宋" w:hint="eastAsia"/>
                <w:kern w:val="0"/>
                <w:sz w:val="24"/>
              </w:rPr>
              <w:t>不提供不得分</w:t>
            </w:r>
            <w:r w:rsidR="00AF366E" w:rsidRPr="00005C93">
              <w:rPr>
                <w:rFonts w:ascii="仿宋" w:eastAsia="仿宋" w:hAnsi="仿宋" w:cs="仿宋" w:hint="eastAsia"/>
                <w:color w:val="000000" w:themeColor="text1"/>
                <w:sz w:val="24"/>
              </w:rPr>
              <w:t>）</w:t>
            </w:r>
          </w:p>
        </w:tc>
      </w:tr>
      <w:tr w:rsidR="00AF366E" w:rsidTr="008B044C">
        <w:trPr>
          <w:jc w:val="center"/>
        </w:trPr>
        <w:tc>
          <w:tcPr>
            <w:tcW w:w="698" w:type="dxa"/>
            <w:shd w:val="clear" w:color="auto" w:fill="auto"/>
            <w:vAlign w:val="center"/>
          </w:tcPr>
          <w:p w:rsidR="00AF366E" w:rsidRDefault="00AF366E" w:rsidP="008B044C">
            <w:pPr>
              <w:widowControl/>
              <w:spacing w:line="400" w:lineRule="exact"/>
              <w:jc w:val="center"/>
              <w:rPr>
                <w:rFonts w:ascii="仿宋" w:eastAsia="仿宋" w:hAnsi="仿宋" w:cs="仿宋"/>
                <w:b/>
                <w:bCs/>
                <w:sz w:val="24"/>
              </w:rPr>
            </w:pPr>
            <w:r>
              <w:rPr>
                <w:rFonts w:ascii="仿宋" w:eastAsia="仿宋" w:hAnsi="仿宋" w:cs="仿宋" w:hint="eastAsia"/>
                <w:b/>
                <w:bCs/>
                <w:sz w:val="24"/>
              </w:rPr>
              <w:lastRenderedPageBreak/>
              <w:t>3</w:t>
            </w:r>
          </w:p>
        </w:tc>
        <w:tc>
          <w:tcPr>
            <w:tcW w:w="750" w:type="dxa"/>
            <w:shd w:val="clear" w:color="auto" w:fill="auto"/>
            <w:vAlign w:val="center"/>
          </w:tcPr>
          <w:p w:rsidR="00AF366E" w:rsidRDefault="00BE14E4" w:rsidP="008B044C">
            <w:pPr>
              <w:widowControl/>
              <w:spacing w:line="400" w:lineRule="exact"/>
              <w:jc w:val="center"/>
              <w:rPr>
                <w:rFonts w:ascii="仿宋" w:eastAsia="仿宋" w:hAnsi="仿宋" w:cs="仿宋"/>
                <w:b/>
                <w:kern w:val="0"/>
                <w:sz w:val="24"/>
              </w:rPr>
            </w:pPr>
            <w:r>
              <w:rPr>
                <w:rFonts w:ascii="仿宋" w:eastAsia="仿宋" w:hAnsi="仿宋" w:cs="仿宋" w:hint="eastAsia"/>
                <w:b/>
                <w:kern w:val="0"/>
                <w:sz w:val="24"/>
              </w:rPr>
              <w:t>1</w:t>
            </w:r>
          </w:p>
        </w:tc>
        <w:tc>
          <w:tcPr>
            <w:tcW w:w="7647" w:type="dxa"/>
            <w:shd w:val="clear" w:color="auto" w:fill="auto"/>
            <w:vAlign w:val="center"/>
          </w:tcPr>
          <w:p w:rsidR="00AF366E" w:rsidRDefault="00AF366E" w:rsidP="00CF4A0D">
            <w:pPr>
              <w:widowControl/>
              <w:spacing w:line="400" w:lineRule="exact"/>
              <w:jc w:val="left"/>
              <w:rPr>
                <w:rFonts w:ascii="仿宋" w:eastAsia="仿宋" w:hAnsi="仿宋" w:cs="仿宋"/>
                <w:sz w:val="24"/>
              </w:rPr>
            </w:pPr>
            <w:r>
              <w:rPr>
                <w:rFonts w:ascii="仿宋" w:eastAsia="仿宋" w:hAnsi="仿宋" w:cs="仿宋" w:hint="eastAsia"/>
                <w:b/>
                <w:bCs/>
                <w:sz w:val="24"/>
              </w:rPr>
              <w:t>其他产品配件检测报告响应情况(满分</w:t>
            </w:r>
            <w:r w:rsidR="00BE14E4">
              <w:rPr>
                <w:rFonts w:ascii="仿宋" w:eastAsia="仿宋" w:hAnsi="仿宋" w:cs="仿宋" w:hint="eastAsia"/>
                <w:b/>
                <w:bCs/>
                <w:sz w:val="24"/>
              </w:rPr>
              <w:t>1</w:t>
            </w:r>
            <w:r>
              <w:rPr>
                <w:rFonts w:ascii="仿宋" w:eastAsia="仿宋" w:hAnsi="仿宋" w:cs="仿宋" w:hint="eastAsia"/>
                <w:b/>
                <w:bCs/>
                <w:sz w:val="24"/>
              </w:rPr>
              <w:t>分)：</w:t>
            </w:r>
            <w:r>
              <w:rPr>
                <w:rFonts w:ascii="仿宋" w:eastAsia="仿宋" w:hAnsi="仿宋" w:cs="仿宋" w:hint="eastAsia"/>
                <w:sz w:val="24"/>
              </w:rPr>
              <w:t>能提供投标产品的轨道、铰链、油漆检测报告的得</w:t>
            </w:r>
            <w:r w:rsidR="00BE14E4">
              <w:rPr>
                <w:rFonts w:ascii="仿宋" w:eastAsia="仿宋" w:hAnsi="仿宋" w:cs="仿宋" w:hint="eastAsia"/>
                <w:sz w:val="24"/>
              </w:rPr>
              <w:t>1</w:t>
            </w:r>
            <w:r>
              <w:rPr>
                <w:rFonts w:ascii="仿宋" w:eastAsia="仿宋" w:hAnsi="仿宋" w:cs="仿宋" w:hint="eastAsia"/>
                <w:sz w:val="24"/>
              </w:rPr>
              <w:t>分，缺项不得</w:t>
            </w:r>
            <w:r w:rsidRPr="006B17A4">
              <w:rPr>
                <w:rFonts w:ascii="仿宋" w:eastAsia="仿宋" w:hAnsi="仿宋" w:cs="仿宋" w:hint="eastAsia"/>
                <w:sz w:val="24"/>
              </w:rPr>
              <w:t>分。</w:t>
            </w:r>
            <w:r w:rsidR="00A51605" w:rsidRPr="006B17A4">
              <w:rPr>
                <w:rFonts w:ascii="仿宋" w:eastAsia="仿宋" w:hAnsi="仿宋" w:cs="仿宋" w:hint="eastAsia"/>
                <w:sz w:val="24"/>
              </w:rPr>
              <w:t>（提供原材料生产厂家201</w:t>
            </w:r>
            <w:r w:rsidR="00CF4A0D">
              <w:rPr>
                <w:rFonts w:ascii="仿宋" w:eastAsia="仿宋" w:hAnsi="仿宋" w:cs="仿宋" w:hint="eastAsia"/>
                <w:sz w:val="24"/>
              </w:rPr>
              <w:t>9</w:t>
            </w:r>
            <w:r w:rsidR="00A51605" w:rsidRPr="006B17A4">
              <w:rPr>
                <w:rFonts w:ascii="仿宋" w:eastAsia="仿宋" w:hAnsi="仿宋" w:cs="仿宋" w:hint="eastAsia"/>
                <w:sz w:val="24"/>
              </w:rPr>
              <w:t>年CMA或SGS检验（检测）报告复印件作为依据，</w:t>
            </w:r>
            <w:r w:rsidR="00A51605" w:rsidRPr="006B17A4">
              <w:rPr>
                <w:rFonts w:ascii="仿宋" w:eastAsia="仿宋" w:hAnsi="仿宋" w:hint="eastAsia"/>
                <w:kern w:val="0"/>
                <w:sz w:val="24"/>
              </w:rPr>
              <w:t>不提供不得分</w:t>
            </w:r>
            <w:r w:rsidR="00A51605" w:rsidRPr="006B17A4">
              <w:rPr>
                <w:rFonts w:ascii="仿宋" w:eastAsia="仿宋" w:hAnsi="仿宋" w:cs="仿宋" w:hint="eastAsia"/>
                <w:sz w:val="24"/>
              </w:rPr>
              <w:t>）</w:t>
            </w:r>
          </w:p>
        </w:tc>
      </w:tr>
      <w:tr w:rsidR="00AF366E" w:rsidTr="008B044C">
        <w:trPr>
          <w:jc w:val="center"/>
        </w:trPr>
        <w:tc>
          <w:tcPr>
            <w:tcW w:w="698" w:type="dxa"/>
            <w:shd w:val="clear" w:color="auto" w:fill="auto"/>
            <w:vAlign w:val="center"/>
          </w:tcPr>
          <w:p w:rsidR="00AF366E" w:rsidRDefault="00AF366E" w:rsidP="008B044C">
            <w:pPr>
              <w:widowControl/>
              <w:spacing w:line="400" w:lineRule="exact"/>
              <w:jc w:val="center"/>
              <w:rPr>
                <w:rFonts w:ascii="仿宋" w:eastAsia="仿宋" w:hAnsi="仿宋" w:cs="仿宋"/>
                <w:b/>
                <w:bCs/>
                <w:sz w:val="24"/>
              </w:rPr>
            </w:pPr>
            <w:r>
              <w:rPr>
                <w:rFonts w:ascii="仿宋" w:eastAsia="仿宋" w:hAnsi="仿宋" w:cs="仿宋" w:hint="eastAsia"/>
                <w:b/>
                <w:bCs/>
                <w:sz w:val="24"/>
              </w:rPr>
              <w:t>4</w:t>
            </w:r>
          </w:p>
        </w:tc>
        <w:tc>
          <w:tcPr>
            <w:tcW w:w="750" w:type="dxa"/>
            <w:shd w:val="clear" w:color="auto" w:fill="auto"/>
            <w:vAlign w:val="center"/>
          </w:tcPr>
          <w:p w:rsidR="00AF366E" w:rsidRDefault="00AF366E" w:rsidP="008B044C">
            <w:pPr>
              <w:widowControl/>
              <w:spacing w:line="400" w:lineRule="exact"/>
              <w:jc w:val="center"/>
              <w:rPr>
                <w:rFonts w:ascii="仿宋" w:eastAsia="仿宋" w:hAnsi="仿宋" w:cs="仿宋"/>
                <w:b/>
                <w:kern w:val="0"/>
                <w:sz w:val="24"/>
              </w:rPr>
            </w:pPr>
            <w:r>
              <w:rPr>
                <w:rFonts w:ascii="仿宋" w:eastAsia="仿宋" w:hAnsi="仿宋" w:cs="仿宋" w:hint="eastAsia"/>
                <w:b/>
                <w:kern w:val="0"/>
                <w:sz w:val="24"/>
              </w:rPr>
              <w:t>2</w:t>
            </w:r>
          </w:p>
        </w:tc>
        <w:tc>
          <w:tcPr>
            <w:tcW w:w="7647" w:type="dxa"/>
            <w:shd w:val="clear" w:color="auto" w:fill="auto"/>
            <w:vAlign w:val="center"/>
          </w:tcPr>
          <w:p w:rsidR="00AF366E" w:rsidRPr="00DF4673" w:rsidRDefault="00AF366E" w:rsidP="00CF130A">
            <w:pPr>
              <w:widowControl/>
              <w:spacing w:line="400" w:lineRule="exact"/>
              <w:jc w:val="left"/>
              <w:rPr>
                <w:rFonts w:ascii="仿宋" w:eastAsia="仿宋" w:hAnsi="仿宋" w:cs="仿宋"/>
                <w:sz w:val="24"/>
                <w:highlight w:val="yellow"/>
              </w:rPr>
            </w:pPr>
            <w:r w:rsidRPr="007B6F87">
              <w:rPr>
                <w:rFonts w:ascii="仿宋" w:eastAsia="仿宋" w:hAnsi="仿宋" w:cs="仿宋" w:hint="eastAsia"/>
                <w:b/>
                <w:bCs/>
                <w:sz w:val="24"/>
              </w:rPr>
              <w:t>设计方案(满分</w:t>
            </w:r>
            <w:r>
              <w:rPr>
                <w:rFonts w:ascii="仿宋" w:eastAsia="仿宋" w:hAnsi="仿宋" w:cs="仿宋" w:hint="eastAsia"/>
                <w:b/>
                <w:bCs/>
                <w:sz w:val="24"/>
              </w:rPr>
              <w:t>2</w:t>
            </w:r>
            <w:r w:rsidRPr="007B6F87">
              <w:rPr>
                <w:rFonts w:ascii="仿宋" w:eastAsia="仿宋" w:hAnsi="仿宋" w:cs="仿宋" w:hint="eastAsia"/>
                <w:b/>
                <w:bCs/>
                <w:sz w:val="24"/>
              </w:rPr>
              <w:t>分)：</w:t>
            </w:r>
            <w:r w:rsidRPr="007B6F87">
              <w:rPr>
                <w:rFonts w:ascii="仿宋" w:eastAsia="仿宋" w:hAnsi="仿宋" w:hint="eastAsia"/>
                <w:sz w:val="24"/>
              </w:rPr>
              <w:t>根据投标人提供的设计方案，对比所投产品的尺寸、效果图、造型款式的内容，从美观大方、实用程度、特别是符合使用单位工作性质方面</w:t>
            </w:r>
            <w:r w:rsidRPr="00C02D95">
              <w:rPr>
                <w:rFonts w:ascii="仿宋" w:eastAsia="仿宋" w:hAnsi="仿宋" w:hint="eastAsia"/>
                <w:sz w:val="24"/>
              </w:rPr>
              <w:t>进行评比</w:t>
            </w:r>
            <w:r w:rsidR="00BE14E4">
              <w:rPr>
                <w:rFonts w:ascii="仿宋" w:eastAsia="仿宋" w:hAnsi="仿宋" w:hint="eastAsia"/>
                <w:sz w:val="24"/>
              </w:rPr>
              <w:t>，且需</w:t>
            </w:r>
            <w:r w:rsidR="00BE14E4" w:rsidRPr="00BE14E4">
              <w:rPr>
                <w:rFonts w:ascii="仿宋" w:eastAsia="仿宋" w:hAnsi="仿宋" w:hint="eastAsia"/>
                <w:sz w:val="24"/>
              </w:rPr>
              <w:t>提供本项目家具平面布置图情况（包括整体布局合理性、功能分区明确等内容）</w:t>
            </w:r>
            <w:r w:rsidRPr="00C02D95">
              <w:rPr>
                <w:rFonts w:ascii="仿宋" w:eastAsia="仿宋" w:hAnsi="仿宋" w:hint="eastAsia"/>
                <w:sz w:val="24"/>
              </w:rPr>
              <w:t>，</w:t>
            </w:r>
            <w:r w:rsidRPr="00C02D95">
              <w:rPr>
                <w:rFonts w:ascii="仿宋" w:eastAsia="仿宋" w:hAnsi="仿宋" w:cs="仿宋" w:hint="eastAsia"/>
                <w:sz w:val="24"/>
              </w:rPr>
              <w:t>满分</w:t>
            </w:r>
            <w:r w:rsidR="00C02D95" w:rsidRPr="00C02D95">
              <w:rPr>
                <w:rFonts w:ascii="仿宋" w:eastAsia="仿宋" w:hAnsi="仿宋" w:cs="仿宋" w:hint="eastAsia"/>
                <w:sz w:val="24"/>
              </w:rPr>
              <w:t>2</w:t>
            </w:r>
            <w:r w:rsidRPr="00C02D95">
              <w:rPr>
                <w:rFonts w:ascii="仿宋" w:eastAsia="仿宋" w:hAnsi="仿宋" w:cs="仿宋" w:hint="eastAsia"/>
                <w:sz w:val="24"/>
              </w:rPr>
              <w:t>分，由评</w:t>
            </w:r>
            <w:r w:rsidRPr="007B6F87">
              <w:rPr>
                <w:rFonts w:ascii="仿宋" w:eastAsia="仿宋" w:hAnsi="仿宋" w:cs="仿宋" w:hint="eastAsia"/>
                <w:sz w:val="24"/>
              </w:rPr>
              <w:t>委进行评定。第一名得</w:t>
            </w:r>
            <w:r>
              <w:rPr>
                <w:rFonts w:ascii="仿宋" w:eastAsia="仿宋" w:hAnsi="仿宋" w:cs="仿宋" w:hint="eastAsia"/>
                <w:sz w:val="24"/>
              </w:rPr>
              <w:t>2</w:t>
            </w:r>
            <w:r w:rsidRPr="007B6F87">
              <w:rPr>
                <w:rFonts w:ascii="仿宋" w:eastAsia="仿宋" w:hAnsi="仿宋" w:cs="仿宋" w:hint="eastAsia"/>
                <w:sz w:val="24"/>
              </w:rPr>
              <w:t>分、第二名得1分、第三名及以下不得分。</w:t>
            </w:r>
            <w:r w:rsidRPr="007B6F87">
              <w:rPr>
                <w:rFonts w:ascii="仿宋" w:eastAsia="仿宋" w:hAnsi="仿宋" w:hint="eastAsia"/>
                <w:sz w:val="24"/>
              </w:rPr>
              <w:t>（需提供产品图片、详细文字说明</w:t>
            </w:r>
            <w:r w:rsidR="00BE14E4">
              <w:rPr>
                <w:rFonts w:ascii="仿宋" w:eastAsia="仿宋" w:hAnsi="仿宋" w:hint="eastAsia"/>
                <w:sz w:val="24"/>
              </w:rPr>
              <w:t>、家具平面布置图</w:t>
            </w:r>
            <w:r w:rsidRPr="007B6F87">
              <w:rPr>
                <w:rFonts w:ascii="仿宋" w:eastAsia="仿宋" w:hAnsi="仿宋" w:hint="eastAsia"/>
                <w:sz w:val="24"/>
              </w:rPr>
              <w:t>等相关资料，未提供不得分）</w:t>
            </w:r>
          </w:p>
        </w:tc>
      </w:tr>
      <w:tr w:rsidR="00BE14E4" w:rsidTr="00BE14E4">
        <w:trPr>
          <w:trHeight w:val="2249"/>
          <w:jc w:val="center"/>
        </w:trPr>
        <w:tc>
          <w:tcPr>
            <w:tcW w:w="698" w:type="dxa"/>
            <w:shd w:val="clear" w:color="auto" w:fill="auto"/>
            <w:vAlign w:val="center"/>
          </w:tcPr>
          <w:p w:rsidR="00BE14E4" w:rsidRDefault="00BE14E4" w:rsidP="008B044C">
            <w:pPr>
              <w:widowControl/>
              <w:spacing w:line="400" w:lineRule="exact"/>
              <w:jc w:val="center"/>
              <w:rPr>
                <w:rFonts w:ascii="仿宋" w:eastAsia="仿宋" w:hAnsi="仿宋" w:cs="仿宋"/>
                <w:b/>
                <w:bCs/>
                <w:sz w:val="24"/>
              </w:rPr>
            </w:pPr>
            <w:r>
              <w:rPr>
                <w:rFonts w:ascii="仿宋" w:eastAsia="仿宋" w:hAnsi="仿宋" w:cs="仿宋" w:hint="eastAsia"/>
                <w:b/>
                <w:bCs/>
                <w:sz w:val="24"/>
              </w:rPr>
              <w:t>5</w:t>
            </w:r>
          </w:p>
        </w:tc>
        <w:tc>
          <w:tcPr>
            <w:tcW w:w="750" w:type="dxa"/>
            <w:shd w:val="clear" w:color="auto" w:fill="auto"/>
            <w:vAlign w:val="center"/>
          </w:tcPr>
          <w:p w:rsidR="00BE14E4" w:rsidRDefault="00BE14E4" w:rsidP="008B044C">
            <w:pPr>
              <w:widowControl/>
              <w:spacing w:line="400" w:lineRule="exact"/>
              <w:jc w:val="center"/>
              <w:rPr>
                <w:rFonts w:ascii="仿宋" w:eastAsia="仿宋" w:hAnsi="仿宋" w:cs="仿宋"/>
                <w:b/>
                <w:kern w:val="0"/>
                <w:sz w:val="24"/>
              </w:rPr>
            </w:pPr>
            <w:r>
              <w:rPr>
                <w:rFonts w:ascii="仿宋" w:eastAsia="仿宋" w:hAnsi="仿宋" w:cs="仿宋" w:hint="eastAsia"/>
                <w:b/>
                <w:kern w:val="0"/>
                <w:sz w:val="24"/>
              </w:rPr>
              <w:t>2</w:t>
            </w:r>
          </w:p>
        </w:tc>
        <w:tc>
          <w:tcPr>
            <w:tcW w:w="7647" w:type="dxa"/>
            <w:shd w:val="clear" w:color="auto" w:fill="auto"/>
            <w:vAlign w:val="center"/>
          </w:tcPr>
          <w:p w:rsidR="00BE14E4" w:rsidRPr="007B6F87" w:rsidRDefault="00BE14E4" w:rsidP="00070FA6">
            <w:pPr>
              <w:widowControl/>
              <w:spacing w:line="400" w:lineRule="exact"/>
              <w:jc w:val="left"/>
              <w:rPr>
                <w:rFonts w:ascii="仿宋" w:eastAsia="仿宋" w:hAnsi="仿宋" w:cs="仿宋"/>
                <w:b/>
                <w:bCs/>
                <w:sz w:val="24"/>
              </w:rPr>
            </w:pPr>
            <w:r>
              <w:rPr>
                <w:rFonts w:ascii="仿宋" w:eastAsia="仿宋" w:hAnsi="仿宋" w:cs="仿宋" w:hint="eastAsia"/>
                <w:b/>
                <w:bCs/>
                <w:sz w:val="24"/>
              </w:rPr>
              <w:t>产品图片</w:t>
            </w:r>
            <w:r w:rsidRPr="007B6F87">
              <w:rPr>
                <w:rFonts w:ascii="仿宋" w:eastAsia="仿宋" w:hAnsi="仿宋" w:cs="仿宋" w:hint="eastAsia"/>
                <w:b/>
                <w:bCs/>
                <w:sz w:val="24"/>
              </w:rPr>
              <w:t xml:space="preserve"> (满分</w:t>
            </w:r>
            <w:r>
              <w:rPr>
                <w:rFonts w:ascii="仿宋" w:eastAsia="仿宋" w:hAnsi="仿宋" w:cs="仿宋" w:hint="eastAsia"/>
                <w:b/>
                <w:bCs/>
                <w:sz w:val="24"/>
              </w:rPr>
              <w:t>2</w:t>
            </w:r>
            <w:r w:rsidRPr="007B6F87">
              <w:rPr>
                <w:rFonts w:ascii="仿宋" w:eastAsia="仿宋" w:hAnsi="仿宋" w:cs="仿宋" w:hint="eastAsia"/>
                <w:b/>
                <w:bCs/>
                <w:sz w:val="24"/>
              </w:rPr>
              <w:t>分)：</w:t>
            </w:r>
            <w:r w:rsidRPr="00BE14E4">
              <w:rPr>
                <w:rFonts w:ascii="仿宋" w:eastAsia="仿宋" w:hAnsi="仿宋" w:hint="eastAsia"/>
                <w:sz w:val="24"/>
              </w:rPr>
              <w:t>投标人须提供以下家具（但不限于）的高清实物照片和三视图各3张</w:t>
            </w:r>
            <w:r w:rsidRPr="00070FA6">
              <w:rPr>
                <w:rFonts w:ascii="仿宋" w:eastAsia="仿宋" w:hAnsi="仿宋" w:hint="eastAsia"/>
                <w:sz w:val="24"/>
              </w:rPr>
              <w:t>：“</w:t>
            </w:r>
            <w:r w:rsidR="00070FA6" w:rsidRPr="00070FA6">
              <w:rPr>
                <w:rFonts w:ascii="仿宋" w:eastAsia="仿宋" w:hAnsi="仿宋" w:hint="eastAsia"/>
                <w:sz w:val="24"/>
              </w:rPr>
              <w:t>主管桌”；职员椅</w:t>
            </w:r>
            <w:proofErr w:type="gramStart"/>
            <w:r w:rsidRPr="00070FA6">
              <w:rPr>
                <w:rFonts w:ascii="仿宋" w:eastAsia="仿宋" w:hAnsi="仿宋" w:hint="eastAsia"/>
                <w:sz w:val="24"/>
              </w:rPr>
              <w:t>”</w:t>
            </w:r>
            <w:proofErr w:type="gramEnd"/>
            <w:r w:rsidRPr="00070FA6">
              <w:rPr>
                <w:rFonts w:ascii="仿宋" w:eastAsia="仿宋" w:hAnsi="仿宋" w:hint="eastAsia"/>
                <w:sz w:val="24"/>
              </w:rPr>
              <w:t>；“</w:t>
            </w:r>
            <w:r w:rsidR="00070FA6" w:rsidRPr="00070FA6">
              <w:rPr>
                <w:rFonts w:ascii="仿宋" w:eastAsia="仿宋" w:hAnsi="仿宋" w:hint="eastAsia"/>
                <w:sz w:val="24"/>
              </w:rPr>
              <w:t>工作位1</w:t>
            </w:r>
            <w:r w:rsidRPr="00070FA6">
              <w:rPr>
                <w:rFonts w:ascii="仿宋" w:eastAsia="仿宋" w:hAnsi="仿宋" w:hint="eastAsia"/>
                <w:sz w:val="24"/>
              </w:rPr>
              <w:t>”; “</w:t>
            </w:r>
            <w:r w:rsidR="00070FA6" w:rsidRPr="00070FA6">
              <w:rPr>
                <w:rFonts w:ascii="仿宋" w:eastAsia="仿宋" w:hAnsi="仿宋" w:hint="eastAsia"/>
                <w:sz w:val="24"/>
              </w:rPr>
              <w:t>工作位3</w:t>
            </w:r>
            <w:r w:rsidRPr="00070FA6">
              <w:rPr>
                <w:rFonts w:ascii="仿宋" w:eastAsia="仿宋" w:hAnsi="仿宋" w:hint="eastAsia"/>
                <w:sz w:val="24"/>
              </w:rPr>
              <w:t>”; “</w:t>
            </w:r>
            <w:r w:rsidR="00070FA6" w:rsidRPr="00070FA6">
              <w:rPr>
                <w:rFonts w:ascii="仿宋" w:eastAsia="仿宋" w:hAnsi="仿宋" w:hint="eastAsia"/>
                <w:sz w:val="24"/>
              </w:rPr>
              <w:t>洽谈椅</w:t>
            </w:r>
            <w:r w:rsidRPr="00070FA6">
              <w:rPr>
                <w:rFonts w:ascii="仿宋" w:eastAsia="仿宋" w:hAnsi="仿宋" w:hint="eastAsia"/>
                <w:sz w:val="24"/>
              </w:rPr>
              <w:t>”; “会议桌”;完整提供上述所有家具</w:t>
            </w:r>
            <w:r w:rsidR="00305092" w:rsidRPr="00070FA6">
              <w:rPr>
                <w:rFonts w:ascii="仿宋" w:eastAsia="仿宋" w:hAnsi="仿宋" w:hint="eastAsia"/>
                <w:sz w:val="24"/>
              </w:rPr>
              <w:t>实物照片和三视图</w:t>
            </w:r>
            <w:r w:rsidRPr="00070FA6">
              <w:rPr>
                <w:rFonts w:ascii="仿宋" w:eastAsia="仿宋" w:hAnsi="仿宋" w:hint="eastAsia"/>
                <w:sz w:val="24"/>
              </w:rPr>
              <w:t xml:space="preserve">的得2分，否则不得分。 </w:t>
            </w:r>
          </w:p>
        </w:tc>
      </w:tr>
      <w:tr w:rsidR="00AF366E" w:rsidTr="008B044C">
        <w:trPr>
          <w:jc w:val="center"/>
        </w:trPr>
        <w:tc>
          <w:tcPr>
            <w:tcW w:w="698" w:type="dxa"/>
            <w:shd w:val="clear" w:color="auto" w:fill="auto"/>
            <w:vAlign w:val="center"/>
          </w:tcPr>
          <w:p w:rsidR="00AF366E" w:rsidRDefault="00BE14E4" w:rsidP="008B044C">
            <w:pPr>
              <w:widowControl/>
              <w:spacing w:line="400" w:lineRule="exact"/>
              <w:jc w:val="center"/>
              <w:rPr>
                <w:rFonts w:ascii="仿宋" w:eastAsia="仿宋" w:hAnsi="仿宋" w:cs="仿宋"/>
                <w:b/>
                <w:bCs/>
                <w:sz w:val="24"/>
              </w:rPr>
            </w:pPr>
            <w:r>
              <w:rPr>
                <w:rFonts w:ascii="仿宋" w:eastAsia="仿宋" w:hAnsi="仿宋" w:cs="仿宋" w:hint="eastAsia"/>
                <w:b/>
                <w:bCs/>
                <w:sz w:val="24"/>
              </w:rPr>
              <w:t>6</w:t>
            </w:r>
          </w:p>
        </w:tc>
        <w:tc>
          <w:tcPr>
            <w:tcW w:w="750" w:type="dxa"/>
            <w:shd w:val="clear" w:color="auto" w:fill="auto"/>
            <w:vAlign w:val="center"/>
          </w:tcPr>
          <w:p w:rsidR="00AF366E" w:rsidRDefault="00AF366E" w:rsidP="008B044C">
            <w:pPr>
              <w:widowControl/>
              <w:spacing w:line="400" w:lineRule="exact"/>
              <w:jc w:val="center"/>
              <w:rPr>
                <w:rFonts w:ascii="仿宋" w:eastAsia="仿宋" w:hAnsi="仿宋" w:cs="仿宋"/>
                <w:b/>
                <w:kern w:val="0"/>
                <w:sz w:val="24"/>
              </w:rPr>
            </w:pPr>
            <w:r>
              <w:rPr>
                <w:rFonts w:ascii="仿宋" w:eastAsia="仿宋" w:hAnsi="仿宋" w:cs="仿宋" w:hint="eastAsia"/>
                <w:b/>
                <w:kern w:val="0"/>
                <w:sz w:val="24"/>
              </w:rPr>
              <w:t>3</w:t>
            </w:r>
          </w:p>
        </w:tc>
        <w:tc>
          <w:tcPr>
            <w:tcW w:w="7647" w:type="dxa"/>
            <w:shd w:val="clear" w:color="auto" w:fill="auto"/>
            <w:vAlign w:val="center"/>
          </w:tcPr>
          <w:p w:rsidR="00AF366E" w:rsidRDefault="00AF366E" w:rsidP="008B044C">
            <w:pPr>
              <w:widowControl/>
              <w:spacing w:line="400" w:lineRule="exact"/>
              <w:jc w:val="left"/>
              <w:rPr>
                <w:rFonts w:ascii="仿宋" w:eastAsia="仿宋" w:hAnsi="仿宋" w:cs="仿宋"/>
                <w:sz w:val="24"/>
              </w:rPr>
            </w:pPr>
            <w:r>
              <w:rPr>
                <w:rFonts w:ascii="仿宋" w:eastAsia="仿宋" w:hAnsi="仿宋" w:cs="仿宋" w:hint="eastAsia"/>
                <w:b/>
                <w:bCs/>
                <w:sz w:val="24"/>
              </w:rPr>
              <w:t>投标人生产设备及生产能力(满分3分)：</w:t>
            </w:r>
            <w:proofErr w:type="gramStart"/>
            <w:r>
              <w:rPr>
                <w:rFonts w:ascii="仿宋" w:eastAsia="仿宋" w:hAnsi="仿宋" w:cs="仿宋" w:hint="eastAsia"/>
                <w:sz w:val="24"/>
              </w:rPr>
              <w:t>全自动封边机</w:t>
            </w:r>
            <w:proofErr w:type="gramEnd"/>
            <w:r>
              <w:rPr>
                <w:rFonts w:ascii="仿宋" w:eastAsia="仿宋" w:hAnsi="仿宋" w:cs="仿宋" w:hint="eastAsia"/>
                <w:sz w:val="24"/>
              </w:rPr>
              <w:t>、电脑</w:t>
            </w:r>
            <w:proofErr w:type="gramStart"/>
            <w:r>
              <w:rPr>
                <w:rFonts w:ascii="仿宋" w:eastAsia="仿宋" w:hAnsi="仿宋" w:cs="仿宋" w:hint="eastAsia"/>
                <w:sz w:val="24"/>
              </w:rPr>
              <w:t>裁</w:t>
            </w:r>
            <w:proofErr w:type="gramEnd"/>
            <w:r>
              <w:rPr>
                <w:rFonts w:ascii="仿宋" w:eastAsia="仿宋" w:hAnsi="仿宋" w:cs="仿宋" w:hint="eastAsia"/>
                <w:sz w:val="24"/>
              </w:rPr>
              <w:t>板锯、除尘设备、加工中心、雕刻机、冷压机、水帘喷漆房或喷淋系统、智能木工钻铣加工中心；以上设备能全部提供得3分；提供七项得2分；提供六项得1分；提供六项以下不得分。（需提供生产运营的设备图片及发票复印件</w:t>
            </w:r>
            <w:r w:rsidR="00876891">
              <w:rPr>
                <w:rFonts w:ascii="仿宋" w:eastAsia="仿宋" w:hAnsi="仿宋" w:cs="仿宋" w:hint="eastAsia"/>
                <w:sz w:val="24"/>
              </w:rPr>
              <w:t>，</w:t>
            </w:r>
            <w:r w:rsidR="00876891" w:rsidRPr="00497D81">
              <w:rPr>
                <w:rFonts w:ascii="仿宋" w:eastAsia="仿宋" w:hAnsi="仿宋" w:hint="eastAsia"/>
                <w:kern w:val="0"/>
                <w:sz w:val="24"/>
              </w:rPr>
              <w:t>不提供不得分</w:t>
            </w:r>
            <w:r>
              <w:rPr>
                <w:rFonts w:ascii="仿宋" w:eastAsia="仿宋" w:hAnsi="仿宋" w:cs="仿宋" w:hint="eastAsia"/>
                <w:sz w:val="24"/>
              </w:rPr>
              <w:t>）</w:t>
            </w:r>
          </w:p>
        </w:tc>
      </w:tr>
      <w:tr w:rsidR="00AF366E" w:rsidTr="008B044C">
        <w:trPr>
          <w:jc w:val="center"/>
        </w:trPr>
        <w:tc>
          <w:tcPr>
            <w:tcW w:w="698" w:type="dxa"/>
            <w:shd w:val="clear" w:color="auto" w:fill="auto"/>
            <w:vAlign w:val="center"/>
          </w:tcPr>
          <w:p w:rsidR="00AF366E" w:rsidRDefault="00BE14E4" w:rsidP="008B044C">
            <w:pPr>
              <w:widowControl/>
              <w:spacing w:line="400" w:lineRule="exact"/>
              <w:jc w:val="center"/>
              <w:rPr>
                <w:rFonts w:ascii="仿宋" w:eastAsia="仿宋" w:hAnsi="仿宋" w:cs="仿宋"/>
                <w:b/>
                <w:bCs/>
                <w:sz w:val="24"/>
              </w:rPr>
            </w:pPr>
            <w:r>
              <w:rPr>
                <w:rFonts w:ascii="仿宋" w:eastAsia="仿宋" w:hAnsi="仿宋" w:cs="仿宋" w:hint="eastAsia"/>
                <w:b/>
                <w:bCs/>
                <w:sz w:val="24"/>
              </w:rPr>
              <w:t>7</w:t>
            </w:r>
          </w:p>
        </w:tc>
        <w:tc>
          <w:tcPr>
            <w:tcW w:w="750" w:type="dxa"/>
            <w:shd w:val="clear" w:color="auto" w:fill="auto"/>
            <w:vAlign w:val="center"/>
          </w:tcPr>
          <w:p w:rsidR="00AF366E" w:rsidRDefault="00C02D95" w:rsidP="008B044C">
            <w:pPr>
              <w:widowControl/>
              <w:spacing w:line="400" w:lineRule="exact"/>
              <w:jc w:val="center"/>
              <w:rPr>
                <w:rFonts w:ascii="仿宋" w:eastAsia="仿宋" w:hAnsi="仿宋" w:cs="仿宋"/>
                <w:b/>
                <w:kern w:val="0"/>
                <w:sz w:val="24"/>
              </w:rPr>
            </w:pPr>
            <w:r>
              <w:rPr>
                <w:rFonts w:ascii="仿宋" w:eastAsia="仿宋" w:hAnsi="仿宋" w:cs="仿宋" w:hint="eastAsia"/>
                <w:b/>
                <w:kern w:val="0"/>
                <w:sz w:val="24"/>
              </w:rPr>
              <w:t>2</w:t>
            </w:r>
          </w:p>
        </w:tc>
        <w:tc>
          <w:tcPr>
            <w:tcW w:w="7647" w:type="dxa"/>
            <w:shd w:val="clear" w:color="auto" w:fill="auto"/>
            <w:vAlign w:val="center"/>
          </w:tcPr>
          <w:p w:rsidR="00AF366E" w:rsidRDefault="00AF366E" w:rsidP="006B17A4">
            <w:pPr>
              <w:widowControl/>
              <w:spacing w:line="400" w:lineRule="exact"/>
              <w:jc w:val="left"/>
              <w:rPr>
                <w:rFonts w:ascii="仿宋" w:eastAsia="仿宋" w:hAnsi="仿宋" w:cs="仿宋"/>
                <w:sz w:val="24"/>
              </w:rPr>
            </w:pPr>
            <w:r w:rsidRPr="006B17A4">
              <w:rPr>
                <w:rFonts w:ascii="仿宋" w:eastAsia="仿宋" w:hAnsi="仿宋" w:cs="仿宋" w:hint="eastAsia"/>
                <w:b/>
                <w:bCs/>
                <w:sz w:val="24"/>
              </w:rPr>
              <w:t>交货进度（满分</w:t>
            </w:r>
            <w:r w:rsidR="00C02D95" w:rsidRPr="006B17A4">
              <w:rPr>
                <w:rFonts w:ascii="仿宋" w:eastAsia="仿宋" w:hAnsi="仿宋" w:cs="仿宋" w:hint="eastAsia"/>
                <w:b/>
                <w:bCs/>
                <w:sz w:val="24"/>
              </w:rPr>
              <w:t>2</w:t>
            </w:r>
            <w:r w:rsidRPr="006B17A4">
              <w:rPr>
                <w:rFonts w:ascii="仿宋" w:eastAsia="仿宋" w:hAnsi="仿宋" w:cs="仿宋" w:hint="eastAsia"/>
                <w:b/>
                <w:bCs/>
                <w:sz w:val="24"/>
              </w:rPr>
              <w:t>分）：</w:t>
            </w:r>
            <w:r w:rsidR="00CF130A" w:rsidRPr="006B17A4">
              <w:rPr>
                <w:rFonts w:ascii="仿宋" w:eastAsia="仿宋" w:hAnsi="仿宋" w:cs="仿宋" w:hint="eastAsia"/>
                <w:sz w:val="24"/>
              </w:rPr>
              <w:t>交货进度合理</w:t>
            </w:r>
            <w:r w:rsidR="006B17A4" w:rsidRPr="006B17A4">
              <w:rPr>
                <w:rFonts w:ascii="仿宋" w:eastAsia="仿宋" w:hAnsi="仿宋" w:cs="仿宋" w:hint="eastAsia"/>
                <w:sz w:val="24"/>
              </w:rPr>
              <w:t>且符合采购人的要求，采购人根据交货进度进行评比，满分2分，第一名得2分、第二名得1分、第三名及以下不得分。</w:t>
            </w:r>
          </w:p>
        </w:tc>
      </w:tr>
      <w:tr w:rsidR="00AF366E" w:rsidTr="008B044C">
        <w:trPr>
          <w:jc w:val="center"/>
        </w:trPr>
        <w:tc>
          <w:tcPr>
            <w:tcW w:w="698" w:type="dxa"/>
            <w:vMerge w:val="restart"/>
            <w:shd w:val="clear" w:color="auto" w:fill="auto"/>
            <w:vAlign w:val="center"/>
          </w:tcPr>
          <w:p w:rsidR="00AF366E" w:rsidRDefault="00BE14E4" w:rsidP="008B044C">
            <w:pPr>
              <w:widowControl/>
              <w:spacing w:line="400" w:lineRule="exact"/>
              <w:jc w:val="center"/>
              <w:rPr>
                <w:rFonts w:ascii="仿宋" w:eastAsia="仿宋" w:hAnsi="仿宋" w:cs="仿宋"/>
                <w:b/>
                <w:bCs/>
                <w:sz w:val="24"/>
              </w:rPr>
            </w:pPr>
            <w:r>
              <w:rPr>
                <w:rFonts w:ascii="仿宋" w:eastAsia="仿宋" w:hAnsi="仿宋" w:cs="仿宋" w:hint="eastAsia"/>
                <w:b/>
                <w:bCs/>
                <w:sz w:val="24"/>
              </w:rPr>
              <w:t>8</w:t>
            </w:r>
            <w:r w:rsidR="00AF366E">
              <w:rPr>
                <w:rFonts w:ascii="仿宋" w:eastAsia="仿宋" w:hAnsi="仿宋" w:cs="仿宋" w:hint="eastAsia"/>
                <w:b/>
                <w:bCs/>
                <w:sz w:val="24"/>
              </w:rPr>
              <w:t>、样品 (满分10分)</w:t>
            </w:r>
          </w:p>
          <w:p w:rsidR="00AF366E" w:rsidRDefault="00AF366E" w:rsidP="008B044C">
            <w:pPr>
              <w:widowControl/>
              <w:spacing w:line="400" w:lineRule="exact"/>
              <w:jc w:val="center"/>
              <w:rPr>
                <w:rFonts w:ascii="仿宋" w:eastAsia="仿宋" w:hAnsi="仿宋" w:cs="仿宋"/>
                <w:b/>
                <w:bCs/>
                <w:sz w:val="24"/>
              </w:rPr>
            </w:pPr>
          </w:p>
        </w:tc>
        <w:tc>
          <w:tcPr>
            <w:tcW w:w="750" w:type="dxa"/>
            <w:shd w:val="clear" w:color="auto" w:fill="auto"/>
            <w:vAlign w:val="center"/>
          </w:tcPr>
          <w:p w:rsidR="00AF366E" w:rsidRDefault="00AF366E" w:rsidP="008B044C">
            <w:pPr>
              <w:widowControl/>
              <w:spacing w:line="400" w:lineRule="exact"/>
              <w:jc w:val="center"/>
              <w:rPr>
                <w:rFonts w:ascii="仿宋" w:eastAsia="仿宋" w:hAnsi="仿宋" w:cs="仿宋"/>
                <w:b/>
                <w:kern w:val="0"/>
                <w:sz w:val="24"/>
              </w:rPr>
            </w:pPr>
            <w:r>
              <w:rPr>
                <w:rFonts w:ascii="仿宋" w:eastAsia="仿宋" w:hAnsi="仿宋" w:cs="仿宋" w:hint="eastAsia"/>
                <w:b/>
                <w:kern w:val="0"/>
                <w:sz w:val="24"/>
              </w:rPr>
              <w:t>4</w:t>
            </w:r>
          </w:p>
        </w:tc>
        <w:tc>
          <w:tcPr>
            <w:tcW w:w="7647" w:type="dxa"/>
            <w:shd w:val="clear" w:color="auto" w:fill="auto"/>
            <w:vAlign w:val="center"/>
          </w:tcPr>
          <w:p w:rsidR="00AF366E" w:rsidRDefault="00AE7315" w:rsidP="0002298C">
            <w:pPr>
              <w:widowControl/>
              <w:spacing w:line="400" w:lineRule="exact"/>
              <w:jc w:val="left"/>
              <w:rPr>
                <w:rFonts w:ascii="仿宋" w:eastAsia="仿宋" w:hAnsi="仿宋" w:cs="仿宋"/>
                <w:sz w:val="24"/>
              </w:rPr>
            </w:pPr>
            <w:r>
              <w:rPr>
                <w:rFonts w:ascii="仿宋" w:eastAsia="仿宋" w:hAnsi="仿宋" w:cs="仿宋" w:hint="eastAsia"/>
                <w:sz w:val="24"/>
              </w:rPr>
              <w:fldChar w:fldCharType="begin"/>
            </w:r>
            <w:r w:rsidR="00AF366E">
              <w:rPr>
                <w:rFonts w:ascii="仿宋" w:eastAsia="仿宋" w:hAnsi="仿宋" w:cs="仿宋" w:hint="eastAsia"/>
                <w:sz w:val="24"/>
              </w:rPr>
              <w:instrText xml:space="preserve"> = 1 \* GB3 \* MERGEFORMAT </w:instrText>
            </w:r>
            <w:r>
              <w:rPr>
                <w:rFonts w:ascii="仿宋" w:eastAsia="仿宋" w:hAnsi="仿宋" w:cs="仿宋" w:hint="eastAsia"/>
                <w:sz w:val="24"/>
              </w:rPr>
              <w:fldChar w:fldCharType="separate"/>
            </w:r>
            <w:r w:rsidR="00AF366E">
              <w:rPr>
                <w:rFonts w:ascii="仿宋" w:eastAsia="仿宋" w:hAnsi="仿宋" w:cs="仿宋" w:hint="eastAsia"/>
                <w:sz w:val="24"/>
              </w:rPr>
              <w:t>①</w:t>
            </w:r>
            <w:r>
              <w:rPr>
                <w:rFonts w:ascii="仿宋" w:eastAsia="仿宋" w:hAnsi="仿宋" w:cs="仿宋" w:hint="eastAsia"/>
                <w:sz w:val="24"/>
              </w:rPr>
              <w:fldChar w:fldCharType="end"/>
            </w:r>
            <w:r w:rsidR="00AF366E">
              <w:rPr>
                <w:rFonts w:ascii="仿宋" w:eastAsia="仿宋" w:hAnsi="仿宋" w:cs="仿宋" w:hint="eastAsia"/>
                <w:sz w:val="24"/>
              </w:rPr>
              <w:t>根据提供样品进行实际丈量，产品完全符合技术性能方面的要求</w:t>
            </w:r>
            <w:r w:rsidR="0002298C" w:rsidRPr="00C02D95">
              <w:rPr>
                <w:rFonts w:ascii="仿宋" w:eastAsia="仿宋" w:hAnsi="仿宋" w:hint="eastAsia"/>
                <w:sz w:val="24"/>
              </w:rPr>
              <w:t>进行评比</w:t>
            </w:r>
            <w:r w:rsidR="0002298C">
              <w:rPr>
                <w:rFonts w:ascii="仿宋" w:eastAsia="仿宋" w:hAnsi="仿宋" w:hint="eastAsia"/>
                <w:sz w:val="24"/>
              </w:rPr>
              <w:t>，</w:t>
            </w:r>
            <w:r w:rsidR="0002298C" w:rsidRPr="00C02D95">
              <w:rPr>
                <w:rFonts w:ascii="仿宋" w:eastAsia="仿宋" w:hAnsi="仿宋" w:cs="仿宋" w:hint="eastAsia"/>
                <w:sz w:val="24"/>
              </w:rPr>
              <w:t>满分</w:t>
            </w:r>
            <w:r w:rsidR="0002298C">
              <w:rPr>
                <w:rFonts w:ascii="仿宋" w:eastAsia="仿宋" w:hAnsi="仿宋" w:cs="仿宋" w:hint="eastAsia"/>
                <w:sz w:val="24"/>
              </w:rPr>
              <w:t>4</w:t>
            </w:r>
            <w:r w:rsidR="0002298C" w:rsidRPr="00C02D95">
              <w:rPr>
                <w:rFonts w:ascii="仿宋" w:eastAsia="仿宋" w:hAnsi="仿宋" w:cs="仿宋" w:hint="eastAsia"/>
                <w:sz w:val="24"/>
              </w:rPr>
              <w:t>分，</w:t>
            </w:r>
            <w:r w:rsidR="0002298C" w:rsidRPr="007B6F87">
              <w:rPr>
                <w:rFonts w:ascii="仿宋" w:eastAsia="仿宋" w:hAnsi="仿宋" w:cs="仿宋" w:hint="eastAsia"/>
                <w:sz w:val="24"/>
              </w:rPr>
              <w:t>第一名得</w:t>
            </w:r>
            <w:r w:rsidR="0002298C">
              <w:rPr>
                <w:rFonts w:ascii="仿宋" w:eastAsia="仿宋" w:hAnsi="仿宋" w:cs="仿宋" w:hint="eastAsia"/>
                <w:sz w:val="24"/>
              </w:rPr>
              <w:t>4</w:t>
            </w:r>
            <w:r w:rsidR="0002298C" w:rsidRPr="007B6F87">
              <w:rPr>
                <w:rFonts w:ascii="仿宋" w:eastAsia="仿宋" w:hAnsi="仿宋" w:cs="仿宋" w:hint="eastAsia"/>
                <w:sz w:val="24"/>
              </w:rPr>
              <w:t>分、第二名得</w:t>
            </w:r>
            <w:r w:rsidR="0002298C">
              <w:rPr>
                <w:rFonts w:ascii="仿宋" w:eastAsia="仿宋" w:hAnsi="仿宋" w:cs="仿宋" w:hint="eastAsia"/>
                <w:sz w:val="24"/>
              </w:rPr>
              <w:t>1分、第三名及</w:t>
            </w:r>
            <w:r w:rsidR="0002298C" w:rsidRPr="007B6F87">
              <w:rPr>
                <w:rFonts w:ascii="仿宋" w:eastAsia="仿宋" w:hAnsi="仿宋" w:cs="仿宋" w:hint="eastAsia"/>
                <w:sz w:val="24"/>
              </w:rPr>
              <w:t>以下不得分。</w:t>
            </w:r>
          </w:p>
        </w:tc>
      </w:tr>
      <w:tr w:rsidR="00AF366E" w:rsidTr="008B044C">
        <w:trPr>
          <w:jc w:val="center"/>
        </w:trPr>
        <w:tc>
          <w:tcPr>
            <w:tcW w:w="698" w:type="dxa"/>
            <w:vMerge/>
            <w:shd w:val="clear" w:color="auto" w:fill="auto"/>
            <w:vAlign w:val="center"/>
          </w:tcPr>
          <w:p w:rsidR="00AF366E" w:rsidRDefault="00AF366E" w:rsidP="008B044C">
            <w:pPr>
              <w:widowControl/>
              <w:spacing w:line="400" w:lineRule="exact"/>
              <w:jc w:val="center"/>
              <w:rPr>
                <w:rFonts w:ascii="仿宋" w:eastAsia="仿宋" w:hAnsi="仿宋" w:cs="仿宋"/>
                <w:b/>
                <w:bCs/>
                <w:sz w:val="24"/>
              </w:rPr>
            </w:pPr>
          </w:p>
        </w:tc>
        <w:tc>
          <w:tcPr>
            <w:tcW w:w="750" w:type="dxa"/>
            <w:shd w:val="clear" w:color="auto" w:fill="auto"/>
            <w:vAlign w:val="center"/>
          </w:tcPr>
          <w:p w:rsidR="00AF366E" w:rsidRDefault="00AF366E" w:rsidP="008B044C">
            <w:pPr>
              <w:widowControl/>
              <w:spacing w:line="400" w:lineRule="exact"/>
              <w:jc w:val="center"/>
              <w:rPr>
                <w:rFonts w:ascii="仿宋" w:eastAsia="仿宋" w:hAnsi="仿宋" w:cs="仿宋"/>
                <w:b/>
                <w:kern w:val="0"/>
                <w:sz w:val="24"/>
              </w:rPr>
            </w:pPr>
            <w:r>
              <w:rPr>
                <w:rFonts w:ascii="仿宋" w:eastAsia="仿宋" w:hAnsi="仿宋" w:cs="仿宋" w:hint="eastAsia"/>
                <w:b/>
                <w:kern w:val="0"/>
                <w:sz w:val="24"/>
              </w:rPr>
              <w:t>3</w:t>
            </w:r>
          </w:p>
        </w:tc>
        <w:tc>
          <w:tcPr>
            <w:tcW w:w="7647" w:type="dxa"/>
            <w:shd w:val="clear" w:color="auto" w:fill="auto"/>
            <w:vAlign w:val="center"/>
          </w:tcPr>
          <w:p w:rsidR="00AF366E" w:rsidRPr="003F53F2" w:rsidRDefault="00AF366E" w:rsidP="0002298C">
            <w:pPr>
              <w:widowControl/>
              <w:spacing w:line="400" w:lineRule="exact"/>
              <w:jc w:val="left"/>
              <w:rPr>
                <w:rFonts w:ascii="仿宋" w:eastAsia="仿宋" w:hAnsi="仿宋" w:cs="仿宋"/>
                <w:sz w:val="24"/>
              </w:rPr>
            </w:pPr>
            <w:r w:rsidRPr="003F53F2">
              <w:rPr>
                <w:rFonts w:ascii="仿宋" w:eastAsia="仿宋" w:hAnsi="仿宋" w:cs="仿宋" w:hint="eastAsia"/>
                <w:sz w:val="24"/>
              </w:rPr>
              <w:t>②</w:t>
            </w:r>
            <w:r w:rsidR="003F53F2" w:rsidRPr="003F53F2">
              <w:rPr>
                <w:rFonts w:ascii="仿宋" w:eastAsia="仿宋" w:hAnsi="仿宋" w:cs="仿宋" w:hint="eastAsia"/>
                <w:sz w:val="24"/>
              </w:rPr>
              <w:t>根据样品颜色、外观质感、使用功能的舒适度、实用性等</w:t>
            </w:r>
            <w:r w:rsidR="0002298C" w:rsidRPr="00C02D95">
              <w:rPr>
                <w:rFonts w:ascii="仿宋" w:eastAsia="仿宋" w:hAnsi="仿宋" w:hint="eastAsia"/>
                <w:sz w:val="24"/>
              </w:rPr>
              <w:t>进行评比</w:t>
            </w:r>
            <w:r w:rsidR="0002298C">
              <w:rPr>
                <w:rFonts w:ascii="仿宋" w:eastAsia="仿宋" w:hAnsi="仿宋" w:hint="eastAsia"/>
                <w:sz w:val="24"/>
              </w:rPr>
              <w:t>，</w:t>
            </w:r>
            <w:r w:rsidR="0002298C" w:rsidRPr="00C02D95">
              <w:rPr>
                <w:rFonts w:ascii="仿宋" w:eastAsia="仿宋" w:hAnsi="仿宋" w:cs="仿宋" w:hint="eastAsia"/>
                <w:sz w:val="24"/>
              </w:rPr>
              <w:t>满分</w:t>
            </w:r>
            <w:r w:rsidR="0002298C">
              <w:rPr>
                <w:rFonts w:ascii="仿宋" w:eastAsia="仿宋" w:hAnsi="仿宋" w:cs="仿宋" w:hint="eastAsia"/>
                <w:sz w:val="24"/>
              </w:rPr>
              <w:t>3</w:t>
            </w:r>
            <w:r w:rsidR="0002298C" w:rsidRPr="00C02D95">
              <w:rPr>
                <w:rFonts w:ascii="仿宋" w:eastAsia="仿宋" w:hAnsi="仿宋" w:cs="仿宋" w:hint="eastAsia"/>
                <w:sz w:val="24"/>
              </w:rPr>
              <w:t>分，</w:t>
            </w:r>
            <w:r w:rsidR="0002298C" w:rsidRPr="007B6F87">
              <w:rPr>
                <w:rFonts w:ascii="仿宋" w:eastAsia="仿宋" w:hAnsi="仿宋" w:cs="仿宋" w:hint="eastAsia"/>
                <w:sz w:val="24"/>
              </w:rPr>
              <w:t>第一名得</w:t>
            </w:r>
            <w:r w:rsidR="0002298C">
              <w:rPr>
                <w:rFonts w:ascii="仿宋" w:eastAsia="仿宋" w:hAnsi="仿宋" w:cs="仿宋" w:hint="eastAsia"/>
                <w:sz w:val="24"/>
              </w:rPr>
              <w:t>3</w:t>
            </w:r>
            <w:r w:rsidR="0002298C" w:rsidRPr="007B6F87">
              <w:rPr>
                <w:rFonts w:ascii="仿宋" w:eastAsia="仿宋" w:hAnsi="仿宋" w:cs="仿宋" w:hint="eastAsia"/>
                <w:sz w:val="24"/>
              </w:rPr>
              <w:t>分、第二名得</w:t>
            </w:r>
            <w:r w:rsidR="0002298C">
              <w:rPr>
                <w:rFonts w:ascii="仿宋" w:eastAsia="仿宋" w:hAnsi="仿宋" w:cs="仿宋" w:hint="eastAsia"/>
                <w:sz w:val="24"/>
              </w:rPr>
              <w:t>1分、第三名及</w:t>
            </w:r>
            <w:r w:rsidR="0002298C" w:rsidRPr="007B6F87">
              <w:rPr>
                <w:rFonts w:ascii="仿宋" w:eastAsia="仿宋" w:hAnsi="仿宋" w:cs="仿宋" w:hint="eastAsia"/>
                <w:sz w:val="24"/>
              </w:rPr>
              <w:t>以下不得分。</w:t>
            </w:r>
          </w:p>
        </w:tc>
      </w:tr>
      <w:tr w:rsidR="00AF366E" w:rsidTr="008B044C">
        <w:trPr>
          <w:jc w:val="center"/>
        </w:trPr>
        <w:tc>
          <w:tcPr>
            <w:tcW w:w="698" w:type="dxa"/>
            <w:vMerge/>
            <w:shd w:val="clear" w:color="auto" w:fill="auto"/>
            <w:vAlign w:val="center"/>
          </w:tcPr>
          <w:p w:rsidR="00AF366E" w:rsidRDefault="00AF366E" w:rsidP="008B044C">
            <w:pPr>
              <w:widowControl/>
              <w:spacing w:line="400" w:lineRule="exact"/>
              <w:jc w:val="center"/>
              <w:rPr>
                <w:rFonts w:ascii="仿宋" w:eastAsia="仿宋" w:hAnsi="仿宋" w:cs="仿宋"/>
                <w:b/>
                <w:bCs/>
                <w:sz w:val="24"/>
              </w:rPr>
            </w:pPr>
          </w:p>
        </w:tc>
        <w:tc>
          <w:tcPr>
            <w:tcW w:w="750" w:type="dxa"/>
            <w:shd w:val="clear" w:color="auto" w:fill="auto"/>
            <w:vAlign w:val="center"/>
          </w:tcPr>
          <w:p w:rsidR="00AF366E" w:rsidRDefault="00AF366E" w:rsidP="008B044C">
            <w:pPr>
              <w:widowControl/>
              <w:spacing w:line="400" w:lineRule="exact"/>
              <w:jc w:val="center"/>
              <w:rPr>
                <w:rFonts w:ascii="仿宋" w:eastAsia="仿宋" w:hAnsi="仿宋" w:cs="仿宋"/>
                <w:b/>
                <w:kern w:val="0"/>
                <w:sz w:val="24"/>
              </w:rPr>
            </w:pPr>
            <w:r>
              <w:rPr>
                <w:rFonts w:ascii="仿宋" w:eastAsia="仿宋" w:hAnsi="仿宋" w:cs="仿宋" w:hint="eastAsia"/>
                <w:b/>
                <w:kern w:val="0"/>
                <w:sz w:val="24"/>
              </w:rPr>
              <w:t>3</w:t>
            </w:r>
          </w:p>
        </w:tc>
        <w:tc>
          <w:tcPr>
            <w:tcW w:w="7647" w:type="dxa"/>
            <w:shd w:val="clear" w:color="auto" w:fill="auto"/>
            <w:vAlign w:val="center"/>
          </w:tcPr>
          <w:p w:rsidR="00AF366E" w:rsidRPr="003F53F2" w:rsidRDefault="00AF366E" w:rsidP="00DC657D">
            <w:pPr>
              <w:widowControl/>
              <w:spacing w:line="400" w:lineRule="exact"/>
              <w:jc w:val="left"/>
              <w:rPr>
                <w:rFonts w:ascii="仿宋" w:eastAsia="仿宋" w:hAnsi="仿宋" w:cs="仿宋"/>
                <w:sz w:val="24"/>
              </w:rPr>
            </w:pPr>
            <w:r w:rsidRPr="003F53F2">
              <w:rPr>
                <w:rFonts w:ascii="仿宋" w:eastAsia="仿宋" w:hAnsi="仿宋" w:cs="仿宋" w:hint="eastAsia"/>
                <w:sz w:val="24"/>
              </w:rPr>
              <w:t>③根据样品平整光滑、无挂流、起泡、皱皮、露底剥落、无伤痕、部件紧密拼接、封边细腻及线条均匀、摆放稳定无倾斜、摇晃、松动，各部位安装牢固可靠等情况由评委参照技术要求进行比对，</w:t>
            </w:r>
            <w:r w:rsidR="0002298C" w:rsidRPr="00C02D95">
              <w:rPr>
                <w:rFonts w:ascii="仿宋" w:eastAsia="仿宋" w:hAnsi="仿宋" w:cs="仿宋" w:hint="eastAsia"/>
                <w:sz w:val="24"/>
              </w:rPr>
              <w:t>满分</w:t>
            </w:r>
            <w:r w:rsidR="0002298C">
              <w:rPr>
                <w:rFonts w:ascii="仿宋" w:eastAsia="仿宋" w:hAnsi="仿宋" w:cs="仿宋" w:hint="eastAsia"/>
                <w:sz w:val="24"/>
              </w:rPr>
              <w:t>3</w:t>
            </w:r>
            <w:r w:rsidR="0002298C" w:rsidRPr="00C02D95">
              <w:rPr>
                <w:rFonts w:ascii="仿宋" w:eastAsia="仿宋" w:hAnsi="仿宋" w:cs="仿宋" w:hint="eastAsia"/>
                <w:sz w:val="24"/>
              </w:rPr>
              <w:t>分，</w:t>
            </w:r>
            <w:r w:rsidR="0002298C" w:rsidRPr="007B6F87">
              <w:rPr>
                <w:rFonts w:ascii="仿宋" w:eastAsia="仿宋" w:hAnsi="仿宋" w:cs="仿宋" w:hint="eastAsia"/>
                <w:sz w:val="24"/>
              </w:rPr>
              <w:t>第一名得</w:t>
            </w:r>
            <w:r w:rsidR="0002298C">
              <w:rPr>
                <w:rFonts w:ascii="仿宋" w:eastAsia="仿宋" w:hAnsi="仿宋" w:cs="仿宋" w:hint="eastAsia"/>
                <w:sz w:val="24"/>
              </w:rPr>
              <w:t>3</w:t>
            </w:r>
            <w:r w:rsidR="0002298C" w:rsidRPr="007B6F87">
              <w:rPr>
                <w:rFonts w:ascii="仿宋" w:eastAsia="仿宋" w:hAnsi="仿宋" w:cs="仿宋" w:hint="eastAsia"/>
                <w:sz w:val="24"/>
              </w:rPr>
              <w:t>分、第二名得</w:t>
            </w:r>
            <w:r w:rsidR="0002298C">
              <w:rPr>
                <w:rFonts w:ascii="仿宋" w:eastAsia="仿宋" w:hAnsi="仿宋" w:cs="仿宋" w:hint="eastAsia"/>
                <w:sz w:val="24"/>
              </w:rPr>
              <w:t>1分、第三名及</w:t>
            </w:r>
            <w:r w:rsidR="0002298C" w:rsidRPr="007B6F87">
              <w:rPr>
                <w:rFonts w:ascii="仿宋" w:eastAsia="仿宋" w:hAnsi="仿宋" w:cs="仿宋" w:hint="eastAsia"/>
                <w:sz w:val="24"/>
              </w:rPr>
              <w:t>以下不得分。</w:t>
            </w:r>
          </w:p>
        </w:tc>
      </w:tr>
    </w:tbl>
    <w:p w:rsidR="00AE1596" w:rsidRDefault="00AE1596" w:rsidP="0073601F">
      <w:pPr>
        <w:pStyle w:val="10"/>
        <w:widowControl/>
        <w:spacing w:beforeAutospacing="0" w:afterAutospacing="0" w:line="400" w:lineRule="exact"/>
        <w:ind w:firstLineChars="200" w:firstLine="482"/>
        <w:rPr>
          <w:rFonts w:ascii="仿宋" w:eastAsia="仿宋" w:hAnsi="仿宋" w:cs="仿宋"/>
          <w:b/>
        </w:rPr>
      </w:pPr>
      <w:r>
        <w:rPr>
          <w:rFonts w:ascii="仿宋" w:eastAsia="仿宋" w:hAnsi="仿宋" w:cs="仿宋" w:hint="eastAsia"/>
          <w:b/>
        </w:rPr>
        <w:t>注：投标人须提交证明资料复印件为考评依据，若投标人技术部分的实际得分少于招标文件设定的技术部分总分50%的、参数负偏离的，不推荐为中标候选人。</w:t>
      </w:r>
    </w:p>
    <w:p w:rsidR="00AE1596" w:rsidRDefault="00AE1596" w:rsidP="00AE1596">
      <w:pPr>
        <w:pStyle w:val="10"/>
        <w:widowControl/>
        <w:spacing w:beforeAutospacing="0" w:afterAutospacing="0" w:line="400" w:lineRule="exact"/>
        <w:ind w:firstLine="480"/>
        <w:rPr>
          <w:rFonts w:ascii="仿宋" w:eastAsia="仿宋" w:hAnsi="仿宋" w:cs="仿宋"/>
          <w:b/>
          <w:bCs/>
        </w:rPr>
      </w:pPr>
    </w:p>
    <w:p w:rsidR="00AE1596" w:rsidRDefault="00AE1596" w:rsidP="00AE1596">
      <w:pPr>
        <w:pStyle w:val="10"/>
        <w:widowControl/>
        <w:spacing w:beforeAutospacing="0" w:afterAutospacing="0" w:line="400" w:lineRule="exact"/>
        <w:ind w:firstLine="480"/>
        <w:rPr>
          <w:rFonts w:ascii="仿宋" w:eastAsia="仿宋" w:hAnsi="仿宋" w:cs="仿宋"/>
          <w:b/>
          <w:bCs/>
        </w:rPr>
      </w:pPr>
      <w:r>
        <w:rPr>
          <w:rFonts w:ascii="仿宋" w:eastAsia="仿宋" w:hAnsi="仿宋" w:cs="仿宋" w:hint="eastAsia"/>
          <w:b/>
          <w:bCs/>
        </w:rPr>
        <w:t>③ 商务项（F3）满分为</w:t>
      </w:r>
      <w:r w:rsidR="00332EE8">
        <w:rPr>
          <w:rFonts w:ascii="仿宋" w:eastAsia="仿宋" w:hAnsi="仿宋" w:cs="仿宋" w:hint="eastAsia"/>
          <w:b/>
          <w:bCs/>
          <w:u w:val="single"/>
        </w:rPr>
        <w:t>15</w:t>
      </w:r>
      <w:r>
        <w:rPr>
          <w:rFonts w:ascii="仿宋" w:eastAsia="仿宋" w:hAnsi="仿宋" w:cs="仿宋" w:hint="eastAsia"/>
          <w:b/>
          <w:bCs/>
        </w:rPr>
        <w:t>分。</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4"/>
        <w:gridCol w:w="720"/>
        <w:gridCol w:w="7634"/>
      </w:tblGrid>
      <w:tr w:rsidR="00AE1596" w:rsidTr="008B044C">
        <w:trPr>
          <w:jc w:val="center"/>
        </w:trPr>
        <w:tc>
          <w:tcPr>
            <w:tcW w:w="744" w:type="dxa"/>
            <w:shd w:val="clear" w:color="auto" w:fill="auto"/>
            <w:vAlign w:val="center"/>
          </w:tcPr>
          <w:p w:rsidR="00AE1596" w:rsidRDefault="00AE1596" w:rsidP="008B044C">
            <w:pPr>
              <w:widowControl/>
              <w:spacing w:line="400" w:lineRule="exact"/>
              <w:jc w:val="center"/>
              <w:rPr>
                <w:rFonts w:ascii="仿宋" w:eastAsia="仿宋" w:hAnsi="仿宋" w:cs="仿宋"/>
                <w:b/>
                <w:bCs/>
                <w:sz w:val="24"/>
              </w:rPr>
            </w:pPr>
            <w:r>
              <w:rPr>
                <w:rFonts w:ascii="仿宋" w:eastAsia="仿宋" w:hAnsi="仿宋" w:cs="仿宋" w:hint="eastAsia"/>
                <w:b/>
                <w:kern w:val="0"/>
                <w:sz w:val="24"/>
              </w:rPr>
              <w:t>序号</w:t>
            </w:r>
          </w:p>
        </w:tc>
        <w:tc>
          <w:tcPr>
            <w:tcW w:w="720" w:type="dxa"/>
            <w:shd w:val="clear" w:color="auto" w:fill="auto"/>
            <w:vAlign w:val="center"/>
          </w:tcPr>
          <w:p w:rsidR="00AE1596" w:rsidRDefault="00AE1596" w:rsidP="008B044C">
            <w:pPr>
              <w:widowControl/>
              <w:spacing w:line="400" w:lineRule="exact"/>
              <w:jc w:val="center"/>
              <w:rPr>
                <w:rFonts w:ascii="仿宋" w:eastAsia="仿宋" w:hAnsi="仿宋" w:cs="仿宋"/>
                <w:b/>
                <w:bCs/>
                <w:sz w:val="24"/>
              </w:rPr>
            </w:pPr>
            <w:r>
              <w:rPr>
                <w:rFonts w:ascii="仿宋" w:eastAsia="仿宋" w:hAnsi="仿宋" w:cs="仿宋" w:hint="eastAsia"/>
                <w:b/>
                <w:kern w:val="0"/>
                <w:sz w:val="24"/>
              </w:rPr>
              <w:t>分值</w:t>
            </w:r>
          </w:p>
        </w:tc>
        <w:tc>
          <w:tcPr>
            <w:tcW w:w="7634" w:type="dxa"/>
            <w:shd w:val="clear" w:color="auto" w:fill="auto"/>
            <w:vAlign w:val="center"/>
          </w:tcPr>
          <w:p w:rsidR="00AE1596" w:rsidRDefault="00AE1596" w:rsidP="008B044C">
            <w:pPr>
              <w:widowControl/>
              <w:spacing w:line="400" w:lineRule="exact"/>
              <w:jc w:val="center"/>
              <w:rPr>
                <w:rFonts w:ascii="仿宋" w:eastAsia="仿宋" w:hAnsi="仿宋" w:cs="仿宋"/>
                <w:b/>
                <w:bCs/>
                <w:sz w:val="24"/>
              </w:rPr>
            </w:pPr>
            <w:r>
              <w:rPr>
                <w:rFonts w:ascii="仿宋" w:eastAsia="仿宋" w:hAnsi="仿宋" w:cs="仿宋" w:hint="eastAsia"/>
                <w:b/>
                <w:kern w:val="0"/>
                <w:sz w:val="24"/>
              </w:rPr>
              <w:t>评标方法描述</w:t>
            </w:r>
          </w:p>
        </w:tc>
      </w:tr>
      <w:tr w:rsidR="00494EB4" w:rsidTr="008B044C">
        <w:trPr>
          <w:jc w:val="center"/>
        </w:trPr>
        <w:tc>
          <w:tcPr>
            <w:tcW w:w="744" w:type="dxa"/>
            <w:shd w:val="clear" w:color="auto" w:fill="auto"/>
            <w:vAlign w:val="center"/>
          </w:tcPr>
          <w:p w:rsidR="00494EB4" w:rsidRDefault="00494EB4" w:rsidP="008B044C">
            <w:pPr>
              <w:widowControl/>
              <w:spacing w:line="400" w:lineRule="exact"/>
              <w:jc w:val="center"/>
              <w:rPr>
                <w:rFonts w:ascii="仿宋" w:eastAsia="仿宋" w:hAnsi="仿宋" w:cs="仿宋"/>
                <w:b/>
                <w:kern w:val="0"/>
                <w:sz w:val="24"/>
              </w:rPr>
            </w:pPr>
            <w:r>
              <w:rPr>
                <w:rFonts w:ascii="仿宋" w:eastAsia="仿宋" w:hAnsi="仿宋" w:cs="仿宋" w:hint="eastAsia"/>
                <w:b/>
                <w:kern w:val="0"/>
                <w:sz w:val="24"/>
              </w:rPr>
              <w:t>1</w:t>
            </w:r>
          </w:p>
        </w:tc>
        <w:tc>
          <w:tcPr>
            <w:tcW w:w="720" w:type="dxa"/>
            <w:shd w:val="clear" w:color="auto" w:fill="auto"/>
            <w:vAlign w:val="center"/>
          </w:tcPr>
          <w:p w:rsidR="00494EB4" w:rsidRPr="00497D81" w:rsidRDefault="00332EE8" w:rsidP="008B044C">
            <w:pPr>
              <w:widowControl/>
              <w:spacing w:line="400" w:lineRule="exact"/>
              <w:jc w:val="center"/>
              <w:rPr>
                <w:rFonts w:ascii="仿宋" w:eastAsia="仿宋" w:hAnsi="仿宋" w:cs="仿宋"/>
                <w:b/>
                <w:kern w:val="0"/>
                <w:sz w:val="24"/>
              </w:rPr>
            </w:pPr>
            <w:r>
              <w:rPr>
                <w:rFonts w:ascii="仿宋" w:eastAsia="仿宋" w:hAnsi="仿宋" w:cs="仿宋" w:hint="eastAsia"/>
                <w:b/>
                <w:kern w:val="0"/>
                <w:sz w:val="24"/>
              </w:rPr>
              <w:t>3</w:t>
            </w:r>
          </w:p>
        </w:tc>
        <w:tc>
          <w:tcPr>
            <w:tcW w:w="7634" w:type="dxa"/>
            <w:shd w:val="clear" w:color="auto" w:fill="auto"/>
            <w:vAlign w:val="center"/>
          </w:tcPr>
          <w:p w:rsidR="00494EB4" w:rsidRPr="00497D81" w:rsidRDefault="00494EB4" w:rsidP="00332EE8">
            <w:pPr>
              <w:spacing w:line="360" w:lineRule="exact"/>
              <w:rPr>
                <w:rFonts w:ascii="仿宋" w:eastAsia="仿宋" w:hAnsi="仿宋"/>
                <w:kern w:val="0"/>
                <w:sz w:val="24"/>
              </w:rPr>
            </w:pPr>
            <w:r w:rsidRPr="00497D81">
              <w:rPr>
                <w:rFonts w:ascii="仿宋" w:eastAsia="仿宋" w:hAnsi="仿宋" w:hint="eastAsia"/>
                <w:kern w:val="0"/>
                <w:sz w:val="24"/>
              </w:rPr>
              <w:t>投标人在漳州</w:t>
            </w:r>
            <w:r w:rsidR="00497D81" w:rsidRPr="00497D81">
              <w:rPr>
                <w:rFonts w:ascii="仿宋" w:eastAsia="仿宋" w:hAnsi="仿宋" w:hint="eastAsia"/>
                <w:kern w:val="0"/>
                <w:sz w:val="24"/>
              </w:rPr>
              <w:t>地区</w:t>
            </w:r>
            <w:r w:rsidRPr="00497D81">
              <w:rPr>
                <w:rFonts w:ascii="仿宋" w:eastAsia="仿宋" w:hAnsi="仿宋" w:hint="eastAsia"/>
                <w:kern w:val="0"/>
                <w:sz w:val="24"/>
              </w:rPr>
              <w:t>设有子公司或分公司的得</w:t>
            </w:r>
            <w:r w:rsidR="00332EE8">
              <w:rPr>
                <w:rFonts w:ascii="仿宋" w:eastAsia="仿宋" w:hAnsi="仿宋" w:hint="eastAsia"/>
                <w:kern w:val="0"/>
                <w:sz w:val="24"/>
              </w:rPr>
              <w:t>3</w:t>
            </w:r>
            <w:r w:rsidRPr="00497D81">
              <w:rPr>
                <w:rFonts w:ascii="仿宋" w:eastAsia="仿宋" w:hAnsi="仿宋" w:hint="eastAsia"/>
                <w:kern w:val="0"/>
                <w:sz w:val="24"/>
              </w:rPr>
              <w:t>分。（需提供办公家具经营场所证明、营业执照复印件并同时提供本机构</w:t>
            </w:r>
            <w:r w:rsidR="00DF4673">
              <w:rPr>
                <w:rFonts w:ascii="仿宋" w:eastAsia="仿宋" w:hAnsi="仿宋" w:hint="eastAsia"/>
                <w:kern w:val="0"/>
                <w:sz w:val="24"/>
              </w:rPr>
              <w:t>3</w:t>
            </w:r>
            <w:r w:rsidRPr="00497D81">
              <w:rPr>
                <w:rFonts w:ascii="仿宋" w:eastAsia="仿宋" w:hAnsi="仿宋" w:hint="eastAsia"/>
                <w:kern w:val="0"/>
                <w:sz w:val="24"/>
              </w:rPr>
              <w:t>个人及以上连续缴交</w:t>
            </w:r>
            <w:r w:rsidRPr="00497D81">
              <w:rPr>
                <w:rFonts w:ascii="仿宋" w:eastAsia="仿宋" w:hAnsi="仿宋"/>
                <w:kern w:val="0"/>
                <w:sz w:val="24"/>
              </w:rPr>
              <w:t>3</w:t>
            </w:r>
            <w:r w:rsidRPr="00497D81">
              <w:rPr>
                <w:rFonts w:ascii="仿宋" w:eastAsia="仿宋" w:hAnsi="仿宋" w:hint="eastAsia"/>
                <w:kern w:val="0"/>
                <w:sz w:val="24"/>
              </w:rPr>
              <w:t>年及以上的</w:t>
            </w:r>
            <w:proofErr w:type="gramStart"/>
            <w:r w:rsidRPr="00497D81">
              <w:rPr>
                <w:rFonts w:ascii="仿宋" w:eastAsia="仿宋" w:hAnsi="仿宋" w:hint="eastAsia"/>
                <w:kern w:val="0"/>
                <w:sz w:val="24"/>
              </w:rPr>
              <w:t>社保证明</w:t>
            </w:r>
            <w:proofErr w:type="gramEnd"/>
            <w:r w:rsidRPr="00497D81">
              <w:rPr>
                <w:rFonts w:ascii="仿宋" w:eastAsia="仿宋" w:hAnsi="仿宋" w:hint="eastAsia"/>
                <w:kern w:val="0"/>
                <w:sz w:val="24"/>
              </w:rPr>
              <w:t>文件复印件，不提供不得分）</w:t>
            </w:r>
          </w:p>
        </w:tc>
      </w:tr>
      <w:tr w:rsidR="00494EB4" w:rsidTr="008B044C">
        <w:trPr>
          <w:jc w:val="center"/>
        </w:trPr>
        <w:tc>
          <w:tcPr>
            <w:tcW w:w="744" w:type="dxa"/>
            <w:shd w:val="clear" w:color="auto" w:fill="auto"/>
            <w:vAlign w:val="center"/>
          </w:tcPr>
          <w:p w:rsidR="00494EB4" w:rsidRDefault="00494EB4" w:rsidP="008B044C">
            <w:pPr>
              <w:widowControl/>
              <w:spacing w:line="400" w:lineRule="exact"/>
              <w:jc w:val="center"/>
              <w:rPr>
                <w:rFonts w:ascii="仿宋" w:eastAsia="仿宋" w:hAnsi="仿宋" w:cs="仿宋"/>
                <w:b/>
                <w:kern w:val="0"/>
                <w:sz w:val="24"/>
              </w:rPr>
            </w:pPr>
            <w:r>
              <w:rPr>
                <w:rFonts w:ascii="仿宋" w:eastAsia="仿宋" w:hAnsi="仿宋" w:cs="仿宋" w:hint="eastAsia"/>
                <w:b/>
                <w:kern w:val="0"/>
                <w:sz w:val="24"/>
              </w:rPr>
              <w:t>2</w:t>
            </w:r>
          </w:p>
        </w:tc>
        <w:tc>
          <w:tcPr>
            <w:tcW w:w="720" w:type="dxa"/>
            <w:shd w:val="clear" w:color="auto" w:fill="auto"/>
            <w:vAlign w:val="center"/>
          </w:tcPr>
          <w:p w:rsidR="00494EB4" w:rsidRDefault="00D52A56" w:rsidP="008B044C">
            <w:pPr>
              <w:widowControl/>
              <w:spacing w:line="400" w:lineRule="exact"/>
              <w:jc w:val="center"/>
              <w:rPr>
                <w:rFonts w:ascii="仿宋" w:eastAsia="仿宋" w:hAnsi="仿宋" w:cs="仿宋"/>
                <w:b/>
                <w:kern w:val="0"/>
                <w:sz w:val="24"/>
              </w:rPr>
            </w:pPr>
            <w:r>
              <w:rPr>
                <w:rFonts w:ascii="仿宋" w:eastAsia="仿宋" w:hAnsi="仿宋" w:cs="仿宋" w:hint="eastAsia"/>
                <w:b/>
                <w:kern w:val="0"/>
                <w:sz w:val="24"/>
              </w:rPr>
              <w:t>2</w:t>
            </w:r>
          </w:p>
        </w:tc>
        <w:tc>
          <w:tcPr>
            <w:tcW w:w="7634" w:type="dxa"/>
            <w:shd w:val="clear" w:color="auto" w:fill="auto"/>
            <w:vAlign w:val="center"/>
          </w:tcPr>
          <w:p w:rsidR="00494EB4" w:rsidRDefault="00494EB4" w:rsidP="00EF5899">
            <w:pPr>
              <w:widowControl/>
              <w:spacing w:line="400" w:lineRule="exact"/>
              <w:jc w:val="left"/>
              <w:rPr>
                <w:rFonts w:ascii="仿宋" w:eastAsia="仿宋" w:hAnsi="仿宋" w:cs="仿宋"/>
                <w:bCs/>
                <w:kern w:val="0"/>
                <w:sz w:val="24"/>
              </w:rPr>
            </w:pPr>
            <w:r>
              <w:rPr>
                <w:rFonts w:ascii="仿宋" w:eastAsia="仿宋" w:hAnsi="仿宋" w:cs="仿宋" w:hint="eastAsia"/>
                <w:bCs/>
                <w:kern w:val="0"/>
                <w:sz w:val="24"/>
              </w:rPr>
              <w:t>投标人获得有效</w:t>
            </w:r>
            <w:r w:rsidR="00DF4673">
              <w:rPr>
                <w:rFonts w:ascii="仿宋" w:eastAsia="仿宋" w:hAnsi="仿宋" w:cs="仿宋" w:hint="eastAsia"/>
                <w:bCs/>
                <w:kern w:val="0"/>
                <w:sz w:val="24"/>
              </w:rPr>
              <w:t>期内</w:t>
            </w:r>
            <w:r>
              <w:rPr>
                <w:rFonts w:ascii="仿宋" w:eastAsia="仿宋" w:hAnsi="仿宋" w:cs="仿宋" w:hint="eastAsia"/>
                <w:bCs/>
                <w:kern w:val="0"/>
                <w:sz w:val="24"/>
              </w:rPr>
              <w:t>的质量管理体系（ISO9001或GB/T19001范围包括：办公家具）、环境管理体系（ISO14001或GB/T24001范围包括：办公家具）、职业健康安全管理体系（OHSAS18001或GB/T28001范围包括：办公家具）认证文件，三证同时具有得</w:t>
            </w:r>
            <w:r w:rsidR="00D52A56">
              <w:rPr>
                <w:rFonts w:ascii="仿宋" w:eastAsia="仿宋" w:hAnsi="仿宋" w:cs="仿宋" w:hint="eastAsia"/>
                <w:bCs/>
                <w:kern w:val="0"/>
                <w:sz w:val="24"/>
              </w:rPr>
              <w:t>2</w:t>
            </w:r>
            <w:r>
              <w:rPr>
                <w:rFonts w:ascii="仿宋" w:eastAsia="仿宋" w:hAnsi="仿宋" w:cs="仿宋" w:hint="eastAsia"/>
                <w:bCs/>
                <w:kern w:val="0"/>
                <w:sz w:val="24"/>
              </w:rPr>
              <w:t>分。其他不得分，满分</w:t>
            </w:r>
            <w:r w:rsidR="00EF5899">
              <w:rPr>
                <w:rFonts w:ascii="仿宋" w:eastAsia="仿宋" w:hAnsi="仿宋" w:cs="仿宋" w:hint="eastAsia"/>
                <w:bCs/>
                <w:kern w:val="0"/>
                <w:sz w:val="24"/>
              </w:rPr>
              <w:t>2</w:t>
            </w:r>
            <w:r>
              <w:rPr>
                <w:rFonts w:ascii="仿宋" w:eastAsia="仿宋" w:hAnsi="仿宋" w:cs="仿宋" w:hint="eastAsia"/>
                <w:bCs/>
                <w:kern w:val="0"/>
                <w:sz w:val="24"/>
              </w:rPr>
              <w:t>分。（</w:t>
            </w:r>
            <w:r w:rsidR="0058187F">
              <w:rPr>
                <w:rFonts w:ascii="仿宋" w:eastAsia="仿宋" w:hAnsi="仿宋" w:cs="仿宋" w:hint="eastAsia"/>
                <w:bCs/>
                <w:kern w:val="0"/>
                <w:sz w:val="24"/>
              </w:rPr>
              <w:t>提供证书原件至</w:t>
            </w:r>
            <w:r w:rsidR="00DC657D">
              <w:rPr>
                <w:rFonts w:ascii="仿宋" w:eastAsia="仿宋" w:hAnsi="仿宋" w:cs="仿宋" w:hint="eastAsia"/>
                <w:bCs/>
                <w:kern w:val="0"/>
                <w:sz w:val="24"/>
              </w:rPr>
              <w:t>开标</w:t>
            </w:r>
            <w:r w:rsidR="0058187F">
              <w:rPr>
                <w:rFonts w:ascii="仿宋" w:eastAsia="仿宋" w:hAnsi="仿宋" w:cs="仿宋" w:hint="eastAsia"/>
                <w:bCs/>
                <w:kern w:val="0"/>
                <w:sz w:val="24"/>
              </w:rPr>
              <w:t>现场作为评分依据，</w:t>
            </w:r>
            <w:r w:rsidR="00876891" w:rsidRPr="00497D81">
              <w:rPr>
                <w:rFonts w:ascii="仿宋" w:eastAsia="仿宋" w:hAnsi="仿宋" w:hint="eastAsia"/>
                <w:kern w:val="0"/>
                <w:sz w:val="24"/>
              </w:rPr>
              <w:t>不提供不得分</w:t>
            </w:r>
            <w:r>
              <w:rPr>
                <w:rFonts w:ascii="仿宋" w:eastAsia="仿宋" w:hAnsi="仿宋" w:cs="仿宋" w:hint="eastAsia"/>
                <w:bCs/>
                <w:kern w:val="0"/>
                <w:sz w:val="24"/>
              </w:rPr>
              <w:t>）</w:t>
            </w:r>
          </w:p>
        </w:tc>
      </w:tr>
      <w:tr w:rsidR="00494EB4" w:rsidTr="008B044C">
        <w:trPr>
          <w:jc w:val="center"/>
        </w:trPr>
        <w:tc>
          <w:tcPr>
            <w:tcW w:w="744" w:type="dxa"/>
            <w:shd w:val="clear" w:color="auto" w:fill="auto"/>
            <w:vAlign w:val="center"/>
          </w:tcPr>
          <w:p w:rsidR="00494EB4" w:rsidRDefault="00494EB4" w:rsidP="008B044C">
            <w:pPr>
              <w:widowControl/>
              <w:spacing w:line="400" w:lineRule="exact"/>
              <w:jc w:val="center"/>
              <w:rPr>
                <w:rFonts w:ascii="仿宋" w:eastAsia="仿宋" w:hAnsi="仿宋" w:cs="仿宋"/>
                <w:b/>
                <w:kern w:val="0"/>
                <w:sz w:val="24"/>
              </w:rPr>
            </w:pPr>
            <w:r>
              <w:rPr>
                <w:rFonts w:ascii="仿宋" w:eastAsia="仿宋" w:hAnsi="仿宋" w:cs="仿宋" w:hint="eastAsia"/>
                <w:b/>
                <w:kern w:val="0"/>
                <w:sz w:val="24"/>
              </w:rPr>
              <w:t>3</w:t>
            </w:r>
          </w:p>
        </w:tc>
        <w:tc>
          <w:tcPr>
            <w:tcW w:w="720" w:type="dxa"/>
            <w:shd w:val="clear" w:color="auto" w:fill="auto"/>
            <w:vAlign w:val="center"/>
          </w:tcPr>
          <w:p w:rsidR="00494EB4" w:rsidRDefault="00494EB4" w:rsidP="008B044C">
            <w:pPr>
              <w:widowControl/>
              <w:spacing w:line="400" w:lineRule="exact"/>
              <w:jc w:val="center"/>
              <w:rPr>
                <w:rFonts w:ascii="仿宋" w:eastAsia="仿宋" w:hAnsi="仿宋" w:cs="仿宋"/>
                <w:b/>
                <w:kern w:val="0"/>
                <w:sz w:val="24"/>
              </w:rPr>
            </w:pPr>
            <w:r>
              <w:rPr>
                <w:rFonts w:ascii="仿宋" w:eastAsia="仿宋" w:hAnsi="仿宋" w:cs="仿宋" w:hint="eastAsia"/>
                <w:b/>
                <w:kern w:val="0"/>
                <w:sz w:val="24"/>
              </w:rPr>
              <w:t>1</w:t>
            </w:r>
          </w:p>
        </w:tc>
        <w:tc>
          <w:tcPr>
            <w:tcW w:w="7634" w:type="dxa"/>
            <w:shd w:val="clear" w:color="auto" w:fill="auto"/>
            <w:vAlign w:val="center"/>
          </w:tcPr>
          <w:p w:rsidR="00494EB4" w:rsidRDefault="00494EB4" w:rsidP="008B044C">
            <w:pPr>
              <w:widowControl/>
              <w:spacing w:line="400" w:lineRule="exact"/>
              <w:jc w:val="left"/>
              <w:rPr>
                <w:rFonts w:ascii="仿宋" w:eastAsia="仿宋" w:hAnsi="仿宋" w:cs="仿宋"/>
                <w:bCs/>
                <w:kern w:val="0"/>
                <w:sz w:val="24"/>
              </w:rPr>
            </w:pPr>
            <w:r>
              <w:rPr>
                <w:rFonts w:ascii="仿宋" w:eastAsia="仿宋" w:hAnsi="仿宋" w:cs="仿宋" w:hint="eastAsia"/>
                <w:bCs/>
                <w:kern w:val="0"/>
                <w:sz w:val="24"/>
              </w:rPr>
              <w:t>投标人获</w:t>
            </w:r>
            <w:r w:rsidRPr="00005C93">
              <w:rPr>
                <w:rFonts w:ascii="仿宋" w:eastAsia="仿宋" w:hAnsi="仿宋" w:cs="仿宋" w:hint="eastAsia"/>
                <w:bCs/>
                <w:color w:val="000000" w:themeColor="text1"/>
                <w:kern w:val="0"/>
                <w:sz w:val="24"/>
              </w:rPr>
              <w:t>得</w:t>
            </w:r>
            <w:r w:rsidR="001702AD">
              <w:rPr>
                <w:rFonts w:ascii="仿宋" w:eastAsia="仿宋" w:hAnsi="仿宋" w:cs="仿宋" w:hint="eastAsia"/>
                <w:bCs/>
                <w:color w:val="000000" w:themeColor="text1"/>
                <w:kern w:val="0"/>
                <w:sz w:val="24"/>
              </w:rPr>
              <w:t>2016</w:t>
            </w:r>
            <w:r w:rsidRPr="00005C93">
              <w:rPr>
                <w:rFonts w:ascii="仿宋" w:eastAsia="仿宋" w:hAnsi="仿宋" w:cs="仿宋" w:hint="eastAsia"/>
                <w:bCs/>
                <w:color w:val="000000" w:themeColor="text1"/>
                <w:kern w:val="0"/>
                <w:sz w:val="24"/>
              </w:rPr>
              <w:t>以</w:t>
            </w:r>
            <w:r>
              <w:rPr>
                <w:rFonts w:ascii="仿宋" w:eastAsia="仿宋" w:hAnsi="仿宋" w:cs="仿宋" w:hint="eastAsia"/>
                <w:bCs/>
                <w:kern w:val="0"/>
                <w:sz w:val="24"/>
              </w:rPr>
              <w:t>来连续</w:t>
            </w:r>
            <w:r w:rsidRPr="001702AD">
              <w:rPr>
                <w:rFonts w:ascii="仿宋" w:eastAsia="仿宋" w:hAnsi="仿宋" w:cs="仿宋" w:hint="eastAsia"/>
                <w:bCs/>
                <w:kern w:val="0"/>
                <w:sz w:val="24"/>
              </w:rPr>
              <w:t>两年</w:t>
            </w:r>
            <w:r>
              <w:rPr>
                <w:rFonts w:ascii="仿宋" w:eastAsia="仿宋" w:hAnsi="仿宋" w:cs="仿宋" w:hint="eastAsia"/>
                <w:bCs/>
                <w:kern w:val="0"/>
                <w:sz w:val="24"/>
              </w:rPr>
              <w:t>有获得市级或以上工商行政管理局颁发的 “守合同重信用企业”荣誉的得1分。（</w:t>
            </w:r>
            <w:r w:rsidR="00876891">
              <w:rPr>
                <w:rFonts w:ascii="仿宋" w:eastAsia="仿宋" w:hAnsi="仿宋" w:cs="仿宋" w:hint="eastAsia"/>
                <w:bCs/>
                <w:kern w:val="0"/>
                <w:sz w:val="24"/>
              </w:rPr>
              <w:t>提供证书复印件为评分依据,</w:t>
            </w:r>
            <w:r w:rsidR="00876891" w:rsidRPr="00497D81">
              <w:rPr>
                <w:rFonts w:ascii="仿宋" w:eastAsia="仿宋" w:hAnsi="仿宋" w:hint="eastAsia"/>
                <w:kern w:val="0"/>
                <w:sz w:val="24"/>
              </w:rPr>
              <w:t xml:space="preserve"> 不提供不得分</w:t>
            </w:r>
            <w:r>
              <w:rPr>
                <w:rFonts w:ascii="仿宋" w:eastAsia="仿宋" w:hAnsi="仿宋" w:cs="仿宋" w:hint="eastAsia"/>
                <w:bCs/>
                <w:kern w:val="0"/>
                <w:sz w:val="24"/>
              </w:rPr>
              <w:t>）</w:t>
            </w:r>
          </w:p>
        </w:tc>
      </w:tr>
      <w:tr w:rsidR="00494EB4" w:rsidTr="008B044C">
        <w:trPr>
          <w:jc w:val="center"/>
        </w:trPr>
        <w:tc>
          <w:tcPr>
            <w:tcW w:w="744" w:type="dxa"/>
            <w:shd w:val="clear" w:color="auto" w:fill="auto"/>
            <w:vAlign w:val="center"/>
          </w:tcPr>
          <w:p w:rsidR="00494EB4" w:rsidRDefault="00494EB4" w:rsidP="008B044C">
            <w:pPr>
              <w:widowControl/>
              <w:spacing w:line="400" w:lineRule="exact"/>
              <w:jc w:val="center"/>
              <w:rPr>
                <w:rFonts w:ascii="仿宋" w:eastAsia="仿宋" w:hAnsi="仿宋" w:cs="仿宋"/>
                <w:b/>
                <w:kern w:val="0"/>
                <w:sz w:val="24"/>
              </w:rPr>
            </w:pPr>
            <w:r>
              <w:rPr>
                <w:rFonts w:ascii="仿宋" w:eastAsia="仿宋" w:hAnsi="仿宋" w:cs="仿宋" w:hint="eastAsia"/>
                <w:b/>
                <w:kern w:val="0"/>
                <w:sz w:val="24"/>
              </w:rPr>
              <w:t>4</w:t>
            </w:r>
          </w:p>
        </w:tc>
        <w:tc>
          <w:tcPr>
            <w:tcW w:w="720" w:type="dxa"/>
            <w:shd w:val="clear" w:color="auto" w:fill="auto"/>
            <w:vAlign w:val="center"/>
          </w:tcPr>
          <w:p w:rsidR="00494EB4" w:rsidRDefault="00C02D95" w:rsidP="008B044C">
            <w:pPr>
              <w:widowControl/>
              <w:spacing w:line="400" w:lineRule="exact"/>
              <w:jc w:val="center"/>
              <w:rPr>
                <w:rFonts w:ascii="仿宋" w:eastAsia="仿宋" w:hAnsi="仿宋" w:cs="仿宋"/>
                <w:b/>
                <w:kern w:val="0"/>
                <w:sz w:val="24"/>
              </w:rPr>
            </w:pPr>
            <w:r>
              <w:rPr>
                <w:rFonts w:ascii="仿宋" w:eastAsia="仿宋" w:hAnsi="仿宋" w:cs="仿宋" w:hint="eastAsia"/>
                <w:b/>
                <w:kern w:val="0"/>
                <w:sz w:val="24"/>
              </w:rPr>
              <w:t>2</w:t>
            </w:r>
          </w:p>
        </w:tc>
        <w:tc>
          <w:tcPr>
            <w:tcW w:w="7634" w:type="dxa"/>
            <w:shd w:val="clear" w:color="auto" w:fill="auto"/>
            <w:vAlign w:val="center"/>
          </w:tcPr>
          <w:p w:rsidR="00494EB4" w:rsidRDefault="00494EB4" w:rsidP="00883CF3">
            <w:pPr>
              <w:widowControl/>
              <w:spacing w:line="400" w:lineRule="exact"/>
              <w:jc w:val="left"/>
              <w:rPr>
                <w:rFonts w:ascii="仿宋" w:eastAsia="仿宋" w:hAnsi="仿宋" w:cs="仿宋"/>
                <w:bCs/>
                <w:kern w:val="0"/>
                <w:sz w:val="24"/>
              </w:rPr>
            </w:pPr>
            <w:r>
              <w:rPr>
                <w:rFonts w:ascii="仿宋" w:eastAsia="仿宋" w:hAnsi="仿宋" w:cs="仿宋" w:hint="eastAsia"/>
                <w:bCs/>
                <w:kern w:val="0"/>
                <w:sz w:val="24"/>
              </w:rPr>
              <w:t>销售业绩（</w:t>
            </w:r>
            <w:r w:rsidR="00883CF3">
              <w:rPr>
                <w:rFonts w:ascii="仿宋" w:eastAsia="仿宋" w:hAnsi="仿宋" w:cs="仿宋" w:hint="eastAsia"/>
                <w:bCs/>
                <w:kern w:val="0"/>
                <w:sz w:val="24"/>
              </w:rPr>
              <w:t>2</w:t>
            </w:r>
            <w:r>
              <w:rPr>
                <w:rFonts w:ascii="仿宋" w:eastAsia="仿宋" w:hAnsi="仿宋" w:cs="仿宋" w:hint="eastAsia"/>
                <w:bCs/>
                <w:kern w:val="0"/>
                <w:sz w:val="24"/>
              </w:rPr>
              <w:t>分） 投标人业绩情况：提供投标截止时间前三年内</w:t>
            </w:r>
            <w:r w:rsidR="00AF366E">
              <w:rPr>
                <w:rFonts w:ascii="仿宋" w:eastAsia="仿宋" w:hAnsi="仿宋" w:cs="仿宋" w:hint="eastAsia"/>
                <w:bCs/>
                <w:kern w:val="0"/>
                <w:sz w:val="24"/>
              </w:rPr>
              <w:t>业务发生地</w:t>
            </w:r>
            <w:r>
              <w:rPr>
                <w:rFonts w:ascii="仿宋" w:eastAsia="仿宋" w:hAnsi="仿宋" w:cs="仿宋" w:hint="eastAsia"/>
                <w:bCs/>
                <w:kern w:val="0"/>
                <w:sz w:val="24"/>
              </w:rPr>
              <w:t>完成的单合同采购金额不少</w:t>
            </w:r>
            <w:r w:rsidRPr="00005C93">
              <w:rPr>
                <w:rFonts w:ascii="仿宋" w:eastAsia="仿宋" w:hAnsi="仿宋" w:cs="仿宋" w:hint="eastAsia"/>
                <w:bCs/>
                <w:kern w:val="0"/>
                <w:sz w:val="24"/>
              </w:rPr>
              <w:t>于</w:t>
            </w:r>
            <w:r w:rsidR="00AF366E" w:rsidRPr="00005C93">
              <w:rPr>
                <w:rFonts w:ascii="仿宋" w:eastAsia="仿宋" w:hAnsi="仿宋" w:cs="仿宋" w:hint="eastAsia"/>
                <w:bCs/>
                <w:kern w:val="0"/>
                <w:sz w:val="24"/>
              </w:rPr>
              <w:t>60</w:t>
            </w:r>
            <w:r w:rsidRPr="00005C93">
              <w:rPr>
                <w:rFonts w:ascii="仿宋" w:eastAsia="仿宋" w:hAnsi="仿宋" w:cs="仿宋" w:hint="eastAsia"/>
                <w:bCs/>
                <w:kern w:val="0"/>
                <w:sz w:val="24"/>
              </w:rPr>
              <w:t>万元的同</w:t>
            </w:r>
            <w:r>
              <w:rPr>
                <w:rFonts w:ascii="仿宋" w:eastAsia="仿宋" w:hAnsi="仿宋" w:cs="仿宋" w:hint="eastAsia"/>
                <w:bCs/>
                <w:kern w:val="0"/>
                <w:sz w:val="24"/>
              </w:rPr>
              <w:t>类型办公家具项目的案例（公寓家具类项目除外），需提供合同复印件，包含首页、金额及签字盖章页及</w:t>
            </w:r>
            <w:r w:rsidR="00883CF3">
              <w:rPr>
                <w:rFonts w:ascii="仿宋" w:eastAsia="仿宋" w:hAnsi="仿宋" w:cs="仿宋" w:hint="eastAsia"/>
                <w:bCs/>
                <w:kern w:val="0"/>
                <w:sz w:val="24"/>
              </w:rPr>
              <w:t>验收单</w:t>
            </w:r>
            <w:r>
              <w:rPr>
                <w:rFonts w:ascii="仿宋" w:eastAsia="仿宋" w:hAnsi="仿宋" w:cs="仿宋" w:hint="eastAsia"/>
                <w:bCs/>
                <w:kern w:val="0"/>
                <w:sz w:val="24"/>
              </w:rPr>
              <w:t>,每个案例得</w:t>
            </w:r>
            <w:r w:rsidR="00883CF3">
              <w:rPr>
                <w:rFonts w:ascii="仿宋" w:eastAsia="仿宋" w:hAnsi="仿宋" w:cs="仿宋" w:hint="eastAsia"/>
                <w:bCs/>
                <w:kern w:val="0"/>
                <w:sz w:val="24"/>
              </w:rPr>
              <w:t>0.5</w:t>
            </w:r>
            <w:r>
              <w:rPr>
                <w:rFonts w:ascii="仿宋" w:eastAsia="仿宋" w:hAnsi="仿宋" w:cs="仿宋" w:hint="eastAsia"/>
                <w:bCs/>
                <w:kern w:val="0"/>
                <w:sz w:val="24"/>
              </w:rPr>
              <w:t>分,最多得</w:t>
            </w:r>
            <w:r w:rsidR="00883CF3">
              <w:rPr>
                <w:rFonts w:ascii="仿宋" w:eastAsia="仿宋" w:hAnsi="仿宋" w:cs="仿宋" w:hint="eastAsia"/>
                <w:bCs/>
                <w:kern w:val="0"/>
                <w:sz w:val="24"/>
              </w:rPr>
              <w:t>2</w:t>
            </w:r>
            <w:r>
              <w:rPr>
                <w:rFonts w:ascii="仿宋" w:eastAsia="仿宋" w:hAnsi="仿宋" w:cs="仿宋" w:hint="eastAsia"/>
                <w:bCs/>
                <w:kern w:val="0"/>
                <w:sz w:val="24"/>
              </w:rPr>
              <w:t>分。（</w:t>
            </w:r>
            <w:r w:rsidR="00876891">
              <w:rPr>
                <w:rFonts w:ascii="仿宋" w:eastAsia="仿宋" w:hAnsi="仿宋" w:cs="仿宋" w:hint="eastAsia"/>
                <w:bCs/>
                <w:kern w:val="0"/>
                <w:sz w:val="24"/>
              </w:rPr>
              <w:t>提供证书复印件为评分依据</w:t>
            </w:r>
            <w:r>
              <w:rPr>
                <w:rFonts w:ascii="仿宋" w:eastAsia="仿宋" w:hAnsi="仿宋" w:cs="仿宋" w:hint="eastAsia"/>
                <w:bCs/>
                <w:kern w:val="0"/>
                <w:sz w:val="24"/>
              </w:rPr>
              <w:t>，</w:t>
            </w:r>
            <w:r w:rsidR="00876891" w:rsidRPr="00497D81">
              <w:rPr>
                <w:rFonts w:ascii="仿宋" w:eastAsia="仿宋" w:hAnsi="仿宋" w:hint="eastAsia"/>
                <w:kern w:val="0"/>
                <w:sz w:val="24"/>
              </w:rPr>
              <w:t>不提供不得分</w:t>
            </w:r>
            <w:r>
              <w:rPr>
                <w:rFonts w:ascii="仿宋" w:eastAsia="仿宋" w:hAnsi="仿宋" w:cs="仿宋" w:hint="eastAsia"/>
                <w:bCs/>
                <w:kern w:val="0"/>
                <w:sz w:val="24"/>
              </w:rPr>
              <w:t>）</w:t>
            </w:r>
          </w:p>
        </w:tc>
      </w:tr>
      <w:tr w:rsidR="00494EB4" w:rsidTr="008B044C">
        <w:trPr>
          <w:jc w:val="center"/>
        </w:trPr>
        <w:tc>
          <w:tcPr>
            <w:tcW w:w="744" w:type="dxa"/>
            <w:shd w:val="clear" w:color="auto" w:fill="auto"/>
            <w:vAlign w:val="center"/>
          </w:tcPr>
          <w:p w:rsidR="00494EB4" w:rsidRDefault="00494EB4" w:rsidP="008B044C">
            <w:pPr>
              <w:widowControl/>
              <w:spacing w:line="400" w:lineRule="exact"/>
              <w:jc w:val="center"/>
              <w:rPr>
                <w:rFonts w:ascii="仿宋" w:eastAsia="仿宋" w:hAnsi="仿宋" w:cs="仿宋"/>
                <w:b/>
                <w:kern w:val="0"/>
                <w:sz w:val="24"/>
              </w:rPr>
            </w:pPr>
            <w:r>
              <w:rPr>
                <w:rFonts w:ascii="仿宋" w:eastAsia="仿宋" w:hAnsi="仿宋" w:cs="仿宋" w:hint="eastAsia"/>
                <w:b/>
                <w:kern w:val="0"/>
                <w:sz w:val="24"/>
              </w:rPr>
              <w:t>5</w:t>
            </w:r>
          </w:p>
        </w:tc>
        <w:tc>
          <w:tcPr>
            <w:tcW w:w="720" w:type="dxa"/>
            <w:shd w:val="clear" w:color="auto" w:fill="auto"/>
            <w:vAlign w:val="center"/>
          </w:tcPr>
          <w:p w:rsidR="00494EB4" w:rsidRDefault="00494EB4" w:rsidP="008B044C">
            <w:pPr>
              <w:widowControl/>
              <w:spacing w:line="400" w:lineRule="exact"/>
              <w:jc w:val="center"/>
              <w:rPr>
                <w:rFonts w:ascii="仿宋" w:eastAsia="仿宋" w:hAnsi="仿宋" w:cs="仿宋"/>
                <w:b/>
                <w:kern w:val="0"/>
                <w:sz w:val="24"/>
              </w:rPr>
            </w:pPr>
            <w:r>
              <w:rPr>
                <w:rFonts w:ascii="仿宋" w:eastAsia="仿宋" w:hAnsi="仿宋" w:cs="仿宋" w:hint="eastAsia"/>
                <w:b/>
                <w:kern w:val="0"/>
                <w:sz w:val="24"/>
              </w:rPr>
              <w:t>1</w:t>
            </w:r>
          </w:p>
        </w:tc>
        <w:tc>
          <w:tcPr>
            <w:tcW w:w="7634" w:type="dxa"/>
            <w:shd w:val="clear" w:color="auto" w:fill="auto"/>
            <w:vAlign w:val="center"/>
          </w:tcPr>
          <w:p w:rsidR="00494EB4" w:rsidRDefault="00494EB4" w:rsidP="008B044C">
            <w:pPr>
              <w:widowControl/>
              <w:spacing w:line="400" w:lineRule="exact"/>
              <w:jc w:val="left"/>
              <w:rPr>
                <w:rFonts w:ascii="仿宋" w:eastAsia="仿宋" w:hAnsi="仿宋" w:cs="仿宋"/>
                <w:bCs/>
                <w:kern w:val="0"/>
                <w:sz w:val="24"/>
              </w:rPr>
            </w:pPr>
            <w:r>
              <w:rPr>
                <w:rFonts w:ascii="仿宋" w:eastAsia="仿宋" w:hAnsi="仿宋" w:cs="仿宋" w:hint="eastAsia"/>
                <w:bCs/>
                <w:kern w:val="0"/>
                <w:sz w:val="24"/>
              </w:rPr>
              <w:t>投标人具有有效期内的省级或以上家具协会会员证书的得1分。（</w:t>
            </w:r>
            <w:r w:rsidR="00876891">
              <w:rPr>
                <w:rFonts w:ascii="仿宋" w:eastAsia="仿宋" w:hAnsi="仿宋" w:cs="仿宋" w:hint="eastAsia"/>
                <w:bCs/>
                <w:kern w:val="0"/>
                <w:sz w:val="24"/>
              </w:rPr>
              <w:t>提供证书复印件为评分依据,</w:t>
            </w:r>
            <w:r w:rsidR="00876891" w:rsidRPr="00497D81">
              <w:rPr>
                <w:rFonts w:ascii="仿宋" w:eastAsia="仿宋" w:hAnsi="仿宋" w:hint="eastAsia"/>
                <w:kern w:val="0"/>
                <w:sz w:val="24"/>
              </w:rPr>
              <w:t xml:space="preserve"> 不提供不得分</w:t>
            </w:r>
            <w:r>
              <w:rPr>
                <w:rFonts w:ascii="仿宋" w:eastAsia="仿宋" w:hAnsi="仿宋" w:cs="仿宋" w:hint="eastAsia"/>
                <w:bCs/>
                <w:kern w:val="0"/>
                <w:sz w:val="24"/>
              </w:rPr>
              <w:t>）</w:t>
            </w:r>
          </w:p>
        </w:tc>
      </w:tr>
      <w:tr w:rsidR="00494EB4" w:rsidTr="008B044C">
        <w:trPr>
          <w:jc w:val="center"/>
        </w:trPr>
        <w:tc>
          <w:tcPr>
            <w:tcW w:w="744" w:type="dxa"/>
            <w:shd w:val="clear" w:color="auto" w:fill="auto"/>
            <w:vAlign w:val="center"/>
          </w:tcPr>
          <w:p w:rsidR="00494EB4" w:rsidRDefault="00494EB4" w:rsidP="008B044C">
            <w:pPr>
              <w:widowControl/>
              <w:spacing w:line="400" w:lineRule="exact"/>
              <w:jc w:val="center"/>
              <w:rPr>
                <w:rFonts w:ascii="仿宋" w:eastAsia="仿宋" w:hAnsi="仿宋" w:cs="仿宋"/>
                <w:b/>
                <w:kern w:val="0"/>
                <w:sz w:val="24"/>
              </w:rPr>
            </w:pPr>
            <w:r>
              <w:rPr>
                <w:rFonts w:ascii="仿宋" w:eastAsia="仿宋" w:hAnsi="仿宋" w:cs="仿宋" w:hint="eastAsia"/>
                <w:b/>
                <w:kern w:val="0"/>
                <w:sz w:val="24"/>
              </w:rPr>
              <w:t>6</w:t>
            </w:r>
          </w:p>
        </w:tc>
        <w:tc>
          <w:tcPr>
            <w:tcW w:w="720" w:type="dxa"/>
            <w:shd w:val="clear" w:color="auto" w:fill="auto"/>
            <w:vAlign w:val="center"/>
          </w:tcPr>
          <w:p w:rsidR="00494EB4" w:rsidRDefault="00494EB4" w:rsidP="008B044C">
            <w:pPr>
              <w:widowControl/>
              <w:spacing w:line="400" w:lineRule="exact"/>
              <w:jc w:val="center"/>
              <w:rPr>
                <w:rFonts w:ascii="仿宋" w:eastAsia="仿宋" w:hAnsi="仿宋" w:cs="仿宋"/>
                <w:b/>
                <w:kern w:val="0"/>
                <w:sz w:val="24"/>
              </w:rPr>
            </w:pPr>
            <w:r>
              <w:rPr>
                <w:rFonts w:ascii="仿宋" w:eastAsia="仿宋" w:hAnsi="仿宋" w:cs="仿宋" w:hint="eastAsia"/>
                <w:b/>
                <w:kern w:val="0"/>
                <w:sz w:val="24"/>
              </w:rPr>
              <w:t>1</w:t>
            </w:r>
          </w:p>
        </w:tc>
        <w:tc>
          <w:tcPr>
            <w:tcW w:w="7634" w:type="dxa"/>
            <w:shd w:val="clear" w:color="auto" w:fill="auto"/>
            <w:vAlign w:val="center"/>
          </w:tcPr>
          <w:p w:rsidR="00494EB4" w:rsidRDefault="00494EB4" w:rsidP="00876891">
            <w:pPr>
              <w:widowControl/>
              <w:spacing w:line="400" w:lineRule="exact"/>
              <w:jc w:val="left"/>
              <w:rPr>
                <w:rFonts w:ascii="仿宋" w:eastAsia="仿宋" w:hAnsi="仿宋" w:cs="仿宋"/>
                <w:bCs/>
                <w:kern w:val="0"/>
                <w:sz w:val="24"/>
              </w:rPr>
            </w:pPr>
            <w:r>
              <w:rPr>
                <w:rFonts w:ascii="仿宋" w:eastAsia="仿宋" w:hAnsi="仿宋" w:cs="仿宋" w:hint="eastAsia"/>
                <w:bCs/>
                <w:kern w:val="0"/>
                <w:sz w:val="24"/>
              </w:rPr>
              <w:t xml:space="preserve">投标人商标持有经工商行政管理部门或著名商标认定委员会授予市级或以上“著名商标”证书的得1分。(提供证书复印件为评分依据, </w:t>
            </w:r>
            <w:r w:rsidR="00876891" w:rsidRPr="00497D81">
              <w:rPr>
                <w:rFonts w:ascii="仿宋" w:eastAsia="仿宋" w:hAnsi="仿宋" w:hint="eastAsia"/>
                <w:kern w:val="0"/>
                <w:sz w:val="24"/>
              </w:rPr>
              <w:t>不提供不得分</w:t>
            </w:r>
            <w:r>
              <w:rPr>
                <w:rFonts w:ascii="仿宋" w:eastAsia="仿宋" w:hAnsi="仿宋" w:cs="仿宋" w:hint="eastAsia"/>
                <w:bCs/>
                <w:kern w:val="0"/>
                <w:sz w:val="24"/>
              </w:rPr>
              <w:t>)</w:t>
            </w:r>
          </w:p>
        </w:tc>
      </w:tr>
      <w:tr w:rsidR="00494EB4" w:rsidTr="008B044C">
        <w:trPr>
          <w:jc w:val="center"/>
        </w:trPr>
        <w:tc>
          <w:tcPr>
            <w:tcW w:w="744" w:type="dxa"/>
            <w:shd w:val="clear" w:color="auto" w:fill="auto"/>
            <w:vAlign w:val="center"/>
          </w:tcPr>
          <w:p w:rsidR="00494EB4" w:rsidRDefault="00494EB4" w:rsidP="008B044C">
            <w:pPr>
              <w:widowControl/>
              <w:spacing w:line="400" w:lineRule="exact"/>
              <w:jc w:val="center"/>
              <w:rPr>
                <w:rFonts w:ascii="仿宋" w:eastAsia="仿宋" w:hAnsi="仿宋" w:cs="仿宋"/>
                <w:b/>
                <w:kern w:val="0"/>
                <w:sz w:val="24"/>
              </w:rPr>
            </w:pPr>
            <w:r>
              <w:rPr>
                <w:rFonts w:ascii="仿宋" w:eastAsia="仿宋" w:hAnsi="仿宋" w:cs="仿宋" w:hint="eastAsia"/>
                <w:b/>
                <w:kern w:val="0"/>
                <w:sz w:val="24"/>
              </w:rPr>
              <w:t>7</w:t>
            </w:r>
          </w:p>
        </w:tc>
        <w:tc>
          <w:tcPr>
            <w:tcW w:w="720" w:type="dxa"/>
            <w:shd w:val="clear" w:color="auto" w:fill="auto"/>
            <w:vAlign w:val="center"/>
          </w:tcPr>
          <w:p w:rsidR="00494EB4" w:rsidRDefault="00332EE8" w:rsidP="008B044C">
            <w:pPr>
              <w:widowControl/>
              <w:spacing w:line="400" w:lineRule="exact"/>
              <w:jc w:val="center"/>
              <w:rPr>
                <w:rFonts w:ascii="仿宋" w:eastAsia="仿宋" w:hAnsi="仿宋" w:cs="仿宋"/>
                <w:b/>
                <w:kern w:val="0"/>
                <w:sz w:val="24"/>
              </w:rPr>
            </w:pPr>
            <w:r>
              <w:rPr>
                <w:rFonts w:ascii="仿宋" w:eastAsia="仿宋" w:hAnsi="仿宋" w:cs="仿宋" w:hint="eastAsia"/>
                <w:b/>
                <w:kern w:val="0"/>
                <w:sz w:val="24"/>
              </w:rPr>
              <w:t>2</w:t>
            </w:r>
          </w:p>
        </w:tc>
        <w:tc>
          <w:tcPr>
            <w:tcW w:w="7634" w:type="dxa"/>
            <w:shd w:val="clear" w:color="auto" w:fill="auto"/>
            <w:vAlign w:val="center"/>
          </w:tcPr>
          <w:p w:rsidR="00494EB4" w:rsidRDefault="00494EB4" w:rsidP="00332EE8">
            <w:pPr>
              <w:widowControl/>
              <w:spacing w:line="400" w:lineRule="exact"/>
              <w:jc w:val="left"/>
              <w:rPr>
                <w:rFonts w:ascii="仿宋" w:eastAsia="仿宋" w:hAnsi="仿宋" w:cs="仿宋"/>
                <w:bCs/>
                <w:kern w:val="0"/>
                <w:sz w:val="24"/>
              </w:rPr>
            </w:pPr>
            <w:r>
              <w:rPr>
                <w:rFonts w:ascii="仿宋" w:eastAsia="仿宋" w:hAnsi="仿宋" w:cs="仿宋" w:hint="eastAsia"/>
                <w:bCs/>
                <w:kern w:val="0"/>
                <w:sz w:val="24"/>
              </w:rPr>
              <w:t>投标人所投办公家具获得中国环境标志产品认证中心颁发的 ISO14024环境标志《中国环境标志产品(CEC)认证证书》且</w:t>
            </w:r>
            <w:proofErr w:type="gramStart"/>
            <w:r>
              <w:rPr>
                <w:rFonts w:ascii="仿宋" w:eastAsia="仿宋" w:hAnsi="仿宋" w:cs="仿宋" w:hint="eastAsia"/>
                <w:bCs/>
                <w:kern w:val="0"/>
                <w:sz w:val="24"/>
              </w:rPr>
              <w:t>含工作位</w:t>
            </w:r>
            <w:proofErr w:type="gramEnd"/>
            <w:r>
              <w:rPr>
                <w:rFonts w:ascii="仿宋" w:eastAsia="仿宋" w:hAnsi="仿宋" w:cs="仿宋" w:hint="eastAsia"/>
                <w:bCs/>
                <w:kern w:val="0"/>
                <w:sz w:val="24"/>
              </w:rPr>
              <w:t>、</w:t>
            </w:r>
            <w:r w:rsidR="00B52555">
              <w:rPr>
                <w:rFonts w:ascii="仿宋" w:eastAsia="仿宋" w:hAnsi="仿宋" w:cs="仿宋" w:hint="eastAsia"/>
                <w:bCs/>
                <w:kern w:val="0"/>
                <w:sz w:val="24"/>
              </w:rPr>
              <w:t>文件柜、</w:t>
            </w:r>
            <w:r>
              <w:rPr>
                <w:rFonts w:ascii="仿宋" w:eastAsia="仿宋" w:hAnsi="仿宋" w:cs="仿宋" w:hint="eastAsia"/>
                <w:bCs/>
                <w:kern w:val="0"/>
                <w:sz w:val="24"/>
              </w:rPr>
              <w:t>主管桌、会议桌获得的得</w:t>
            </w:r>
            <w:r w:rsidR="00332EE8">
              <w:rPr>
                <w:rFonts w:ascii="仿宋" w:eastAsia="仿宋" w:hAnsi="仿宋" w:cs="仿宋" w:hint="eastAsia"/>
                <w:bCs/>
                <w:kern w:val="0"/>
                <w:sz w:val="24"/>
              </w:rPr>
              <w:t>2</w:t>
            </w:r>
            <w:r>
              <w:rPr>
                <w:rFonts w:ascii="仿宋" w:eastAsia="仿宋" w:hAnsi="仿宋" w:cs="仿宋" w:hint="eastAsia"/>
                <w:bCs/>
                <w:kern w:val="0"/>
                <w:sz w:val="24"/>
              </w:rPr>
              <w:t>分。（提供证书</w:t>
            </w:r>
            <w:r w:rsidR="0058187F">
              <w:rPr>
                <w:rFonts w:ascii="仿宋" w:eastAsia="仿宋" w:hAnsi="仿宋" w:cs="仿宋" w:hint="eastAsia"/>
                <w:bCs/>
                <w:kern w:val="0"/>
                <w:sz w:val="24"/>
              </w:rPr>
              <w:t>原件至现场</w:t>
            </w:r>
            <w:r>
              <w:rPr>
                <w:rFonts w:ascii="仿宋" w:eastAsia="仿宋" w:hAnsi="仿宋" w:cs="仿宋" w:hint="eastAsia"/>
                <w:bCs/>
                <w:kern w:val="0"/>
                <w:sz w:val="24"/>
              </w:rPr>
              <w:t>作为评分依据</w:t>
            </w:r>
            <w:r w:rsidR="0058187F">
              <w:rPr>
                <w:rFonts w:ascii="仿宋" w:eastAsia="仿宋" w:hAnsi="仿宋" w:cs="仿宋" w:hint="eastAsia"/>
                <w:bCs/>
                <w:kern w:val="0"/>
                <w:sz w:val="24"/>
              </w:rPr>
              <w:t>，</w:t>
            </w:r>
            <w:r w:rsidR="00876891" w:rsidRPr="00497D81">
              <w:rPr>
                <w:rFonts w:ascii="仿宋" w:eastAsia="仿宋" w:hAnsi="仿宋" w:hint="eastAsia"/>
                <w:kern w:val="0"/>
                <w:sz w:val="24"/>
              </w:rPr>
              <w:t>不提供不得分</w:t>
            </w:r>
            <w:r>
              <w:rPr>
                <w:rFonts w:ascii="仿宋" w:eastAsia="仿宋" w:hAnsi="仿宋" w:cs="仿宋" w:hint="eastAsia"/>
                <w:bCs/>
                <w:kern w:val="0"/>
                <w:sz w:val="24"/>
              </w:rPr>
              <w:t>）</w:t>
            </w:r>
          </w:p>
        </w:tc>
      </w:tr>
      <w:tr w:rsidR="00494EB4" w:rsidTr="008B044C">
        <w:trPr>
          <w:jc w:val="center"/>
        </w:trPr>
        <w:tc>
          <w:tcPr>
            <w:tcW w:w="744" w:type="dxa"/>
            <w:shd w:val="clear" w:color="auto" w:fill="auto"/>
            <w:vAlign w:val="center"/>
          </w:tcPr>
          <w:p w:rsidR="00494EB4" w:rsidRDefault="00494EB4" w:rsidP="008B044C">
            <w:pPr>
              <w:widowControl/>
              <w:spacing w:line="400" w:lineRule="exact"/>
              <w:jc w:val="center"/>
              <w:rPr>
                <w:rFonts w:ascii="仿宋" w:eastAsia="仿宋" w:hAnsi="仿宋" w:cs="仿宋"/>
                <w:b/>
                <w:kern w:val="0"/>
                <w:sz w:val="24"/>
              </w:rPr>
            </w:pPr>
            <w:r>
              <w:rPr>
                <w:rFonts w:ascii="仿宋" w:eastAsia="仿宋" w:hAnsi="仿宋" w:cs="仿宋" w:hint="eastAsia"/>
                <w:b/>
                <w:kern w:val="0"/>
                <w:sz w:val="24"/>
              </w:rPr>
              <w:t>8</w:t>
            </w:r>
          </w:p>
        </w:tc>
        <w:tc>
          <w:tcPr>
            <w:tcW w:w="720" w:type="dxa"/>
            <w:shd w:val="clear" w:color="auto" w:fill="auto"/>
            <w:vAlign w:val="center"/>
          </w:tcPr>
          <w:p w:rsidR="00494EB4" w:rsidRDefault="00332EE8" w:rsidP="008B044C">
            <w:pPr>
              <w:widowControl/>
              <w:spacing w:line="400" w:lineRule="exact"/>
              <w:jc w:val="center"/>
              <w:rPr>
                <w:rFonts w:ascii="仿宋" w:eastAsia="仿宋" w:hAnsi="仿宋" w:cs="仿宋"/>
                <w:b/>
                <w:kern w:val="0"/>
                <w:sz w:val="24"/>
              </w:rPr>
            </w:pPr>
            <w:r>
              <w:rPr>
                <w:rFonts w:ascii="仿宋" w:eastAsia="仿宋" w:hAnsi="仿宋" w:cs="仿宋" w:hint="eastAsia"/>
                <w:b/>
                <w:kern w:val="0"/>
                <w:sz w:val="24"/>
              </w:rPr>
              <w:t>2</w:t>
            </w:r>
          </w:p>
        </w:tc>
        <w:tc>
          <w:tcPr>
            <w:tcW w:w="7634" w:type="dxa"/>
            <w:shd w:val="clear" w:color="auto" w:fill="auto"/>
            <w:vAlign w:val="center"/>
          </w:tcPr>
          <w:p w:rsidR="00494EB4" w:rsidRDefault="00494EB4" w:rsidP="00332EE8">
            <w:pPr>
              <w:widowControl/>
              <w:spacing w:line="400" w:lineRule="exact"/>
              <w:jc w:val="left"/>
              <w:rPr>
                <w:rFonts w:ascii="仿宋" w:eastAsia="仿宋" w:hAnsi="仿宋" w:cs="仿宋"/>
                <w:bCs/>
                <w:kern w:val="0"/>
                <w:sz w:val="24"/>
              </w:rPr>
            </w:pPr>
            <w:r w:rsidRPr="00CE439B">
              <w:rPr>
                <w:rFonts w:ascii="仿宋" w:eastAsia="仿宋" w:hAnsi="仿宋" w:cs="仿宋" w:hint="eastAsia"/>
                <w:kern w:val="0"/>
                <w:sz w:val="24"/>
              </w:rPr>
              <w:t>外观专利证书：</w:t>
            </w:r>
            <w:r>
              <w:rPr>
                <w:rFonts w:ascii="仿宋" w:eastAsia="仿宋" w:hAnsi="仿宋" w:cs="仿宋" w:hint="eastAsia"/>
                <w:bCs/>
                <w:kern w:val="0"/>
                <w:sz w:val="24"/>
              </w:rPr>
              <w:t>投标人所生产的家具近两年来获得国家知识产权局认证颁发的外观专利证书每提供一个得</w:t>
            </w:r>
            <w:r w:rsidR="00820D9F">
              <w:rPr>
                <w:rFonts w:ascii="仿宋" w:eastAsia="仿宋" w:hAnsi="仿宋" w:cs="仿宋" w:hint="eastAsia"/>
                <w:bCs/>
                <w:kern w:val="0"/>
                <w:sz w:val="24"/>
              </w:rPr>
              <w:t>1</w:t>
            </w:r>
            <w:r>
              <w:rPr>
                <w:rFonts w:ascii="仿宋" w:eastAsia="仿宋" w:hAnsi="仿宋" w:cs="仿宋" w:hint="eastAsia"/>
                <w:bCs/>
                <w:kern w:val="0"/>
                <w:sz w:val="24"/>
              </w:rPr>
              <w:t>分,最多得</w:t>
            </w:r>
            <w:r w:rsidR="00332EE8">
              <w:rPr>
                <w:rFonts w:ascii="仿宋" w:eastAsia="仿宋" w:hAnsi="仿宋" w:cs="仿宋" w:hint="eastAsia"/>
                <w:bCs/>
                <w:kern w:val="0"/>
                <w:sz w:val="24"/>
              </w:rPr>
              <w:t>2</w:t>
            </w:r>
            <w:r>
              <w:rPr>
                <w:rFonts w:ascii="仿宋" w:eastAsia="仿宋" w:hAnsi="仿宋" w:cs="仿宋" w:hint="eastAsia"/>
                <w:bCs/>
                <w:kern w:val="0"/>
                <w:sz w:val="24"/>
              </w:rPr>
              <w:t>分。(</w:t>
            </w:r>
            <w:r w:rsidR="0058187F">
              <w:rPr>
                <w:rFonts w:ascii="仿宋" w:eastAsia="仿宋" w:hAnsi="仿宋" w:cs="仿宋" w:hint="eastAsia"/>
                <w:bCs/>
                <w:kern w:val="0"/>
                <w:sz w:val="24"/>
              </w:rPr>
              <w:t>提供证书原件至现场作为评分依据，</w:t>
            </w:r>
            <w:r w:rsidR="00876891" w:rsidRPr="00497D81">
              <w:rPr>
                <w:rFonts w:ascii="仿宋" w:eastAsia="仿宋" w:hAnsi="仿宋" w:hint="eastAsia"/>
                <w:kern w:val="0"/>
                <w:sz w:val="24"/>
              </w:rPr>
              <w:t>不提供不得分</w:t>
            </w:r>
            <w:r>
              <w:rPr>
                <w:rFonts w:ascii="仿宋" w:eastAsia="仿宋" w:hAnsi="仿宋" w:cs="仿宋" w:hint="eastAsia"/>
                <w:bCs/>
                <w:kern w:val="0"/>
                <w:sz w:val="24"/>
              </w:rPr>
              <w:t>）</w:t>
            </w:r>
          </w:p>
        </w:tc>
      </w:tr>
      <w:tr w:rsidR="00494EB4" w:rsidTr="008B044C">
        <w:trPr>
          <w:jc w:val="center"/>
        </w:trPr>
        <w:tc>
          <w:tcPr>
            <w:tcW w:w="744" w:type="dxa"/>
            <w:shd w:val="clear" w:color="auto" w:fill="auto"/>
            <w:vAlign w:val="center"/>
          </w:tcPr>
          <w:p w:rsidR="00494EB4" w:rsidRDefault="00494EB4" w:rsidP="008B044C">
            <w:pPr>
              <w:widowControl/>
              <w:spacing w:line="400" w:lineRule="exact"/>
              <w:jc w:val="center"/>
              <w:rPr>
                <w:rFonts w:ascii="仿宋" w:eastAsia="仿宋" w:hAnsi="仿宋" w:cs="仿宋"/>
                <w:b/>
                <w:kern w:val="0"/>
                <w:sz w:val="24"/>
              </w:rPr>
            </w:pPr>
            <w:r>
              <w:rPr>
                <w:rFonts w:ascii="仿宋" w:eastAsia="仿宋" w:hAnsi="仿宋" w:cs="仿宋" w:hint="eastAsia"/>
                <w:b/>
                <w:kern w:val="0"/>
                <w:sz w:val="24"/>
              </w:rPr>
              <w:t>9</w:t>
            </w:r>
          </w:p>
        </w:tc>
        <w:tc>
          <w:tcPr>
            <w:tcW w:w="720" w:type="dxa"/>
            <w:shd w:val="clear" w:color="auto" w:fill="auto"/>
            <w:vAlign w:val="center"/>
          </w:tcPr>
          <w:p w:rsidR="00494EB4" w:rsidRDefault="00494EB4" w:rsidP="008B044C">
            <w:pPr>
              <w:widowControl/>
              <w:spacing w:line="400" w:lineRule="exact"/>
              <w:jc w:val="center"/>
              <w:rPr>
                <w:rFonts w:ascii="仿宋" w:eastAsia="仿宋" w:hAnsi="仿宋" w:cs="仿宋"/>
                <w:b/>
                <w:kern w:val="0"/>
                <w:sz w:val="24"/>
              </w:rPr>
            </w:pPr>
            <w:r>
              <w:rPr>
                <w:rFonts w:ascii="仿宋" w:eastAsia="仿宋" w:hAnsi="仿宋" w:cs="仿宋" w:hint="eastAsia"/>
                <w:b/>
                <w:kern w:val="0"/>
                <w:sz w:val="24"/>
              </w:rPr>
              <w:t>1</w:t>
            </w:r>
          </w:p>
        </w:tc>
        <w:tc>
          <w:tcPr>
            <w:tcW w:w="7634" w:type="dxa"/>
            <w:shd w:val="clear" w:color="auto" w:fill="auto"/>
            <w:vAlign w:val="center"/>
          </w:tcPr>
          <w:p w:rsidR="00494EB4" w:rsidRDefault="00494EB4" w:rsidP="008B044C">
            <w:pPr>
              <w:widowControl/>
              <w:spacing w:line="400" w:lineRule="exact"/>
              <w:jc w:val="left"/>
              <w:rPr>
                <w:rFonts w:ascii="仿宋" w:eastAsia="仿宋" w:hAnsi="仿宋" w:cs="仿宋"/>
                <w:bCs/>
                <w:kern w:val="0"/>
                <w:sz w:val="24"/>
              </w:rPr>
            </w:pPr>
            <w:r>
              <w:rPr>
                <w:rFonts w:ascii="仿宋" w:eastAsia="仿宋" w:hAnsi="仿宋" w:cs="仿宋" w:hint="eastAsia"/>
                <w:bCs/>
                <w:kern w:val="0"/>
                <w:sz w:val="24"/>
              </w:rPr>
              <w:t>投标产品在满足采购文件要求的免费保修期</w:t>
            </w:r>
            <w:r w:rsidR="00C02D95">
              <w:rPr>
                <w:rFonts w:ascii="仿宋" w:eastAsia="仿宋" w:hAnsi="仿宋" w:cs="仿宋" w:hint="eastAsia"/>
                <w:bCs/>
                <w:kern w:val="0"/>
                <w:sz w:val="24"/>
              </w:rPr>
              <w:t>三</w:t>
            </w:r>
            <w:r>
              <w:rPr>
                <w:rFonts w:ascii="仿宋" w:eastAsia="仿宋" w:hAnsi="仿宋" w:cs="仿宋" w:hint="eastAsia"/>
                <w:bCs/>
                <w:kern w:val="0"/>
                <w:sz w:val="24"/>
              </w:rPr>
              <w:t>年的基础上，每增加1年加0.5分，最高加1分。</w:t>
            </w:r>
          </w:p>
        </w:tc>
      </w:tr>
    </w:tbl>
    <w:p w:rsidR="002C0B3E" w:rsidRDefault="002C0B3E">
      <w:pPr>
        <w:rPr>
          <w:rFonts w:ascii="仿宋" w:eastAsia="仿宋" w:hAnsi="仿宋" w:cs="仿宋"/>
          <w:b/>
          <w:kern w:val="0"/>
          <w:sz w:val="24"/>
        </w:rPr>
      </w:pPr>
    </w:p>
    <w:p w:rsidR="0073601F" w:rsidRDefault="0073601F" w:rsidP="0073601F">
      <w:pPr>
        <w:pStyle w:val="10"/>
        <w:widowControl/>
        <w:spacing w:beforeAutospacing="0" w:afterAutospacing="0" w:line="400" w:lineRule="exact"/>
        <w:ind w:leftChars="-202" w:left="-424" w:rightChars="-230" w:right="-483" w:firstLineChars="277" w:firstLine="665"/>
        <w:rPr>
          <w:rFonts w:ascii="仿宋" w:eastAsia="仿宋" w:hAnsi="仿宋" w:cs="仿宋"/>
        </w:rPr>
      </w:pPr>
      <w:r>
        <w:rPr>
          <w:rFonts w:ascii="仿宋" w:eastAsia="仿宋" w:hAnsi="仿宋" w:cs="仿宋" w:hint="eastAsia"/>
        </w:rPr>
        <w:lastRenderedPageBreak/>
        <w:t>（4）</w:t>
      </w:r>
      <w:r w:rsidRPr="00AA279E">
        <w:rPr>
          <w:rFonts w:ascii="仿宋" w:eastAsia="仿宋" w:hAnsi="仿宋" w:cs="仿宋" w:hint="eastAsia"/>
        </w:rPr>
        <w:t>排名第一的中标候选人放弃中标、因不可抗力不能履行合同或者被查实存在影响中标结果的行为等情形，不符合中标条件的，按照评标委员小组提出的中标候选人名单排序依次确定其他中标候选人为中标人。</w:t>
      </w:r>
    </w:p>
    <w:p w:rsidR="0073601F" w:rsidRDefault="0073601F" w:rsidP="0073601F">
      <w:pPr>
        <w:pStyle w:val="10"/>
        <w:widowControl/>
        <w:spacing w:beforeAutospacing="0" w:afterAutospacing="0" w:line="400" w:lineRule="exact"/>
        <w:ind w:leftChars="-202" w:left="-424" w:rightChars="-230" w:right="-483" w:firstLineChars="277" w:firstLine="665"/>
        <w:rPr>
          <w:rFonts w:ascii="仿宋" w:eastAsia="仿宋" w:hAnsi="仿宋" w:cs="仿宋"/>
        </w:rPr>
      </w:pPr>
    </w:p>
    <w:p w:rsidR="0073601F" w:rsidRDefault="0073601F" w:rsidP="0073601F">
      <w:pPr>
        <w:pStyle w:val="10"/>
        <w:widowControl/>
        <w:spacing w:beforeAutospacing="0" w:afterAutospacing="0" w:line="400" w:lineRule="exact"/>
        <w:ind w:leftChars="-202" w:left="-424" w:rightChars="-230" w:right="-483" w:firstLineChars="277" w:firstLine="665"/>
        <w:rPr>
          <w:rFonts w:ascii="仿宋" w:eastAsia="仿宋" w:hAnsi="仿宋" w:cs="仿宋"/>
        </w:rPr>
      </w:pPr>
    </w:p>
    <w:p w:rsidR="0073601F" w:rsidRDefault="0073601F" w:rsidP="0073601F">
      <w:pPr>
        <w:pStyle w:val="10"/>
        <w:widowControl/>
        <w:spacing w:beforeAutospacing="0" w:afterAutospacing="0" w:line="400" w:lineRule="exact"/>
        <w:ind w:leftChars="-202" w:left="-424" w:rightChars="-230" w:right="-483" w:firstLineChars="277" w:firstLine="665"/>
        <w:rPr>
          <w:rFonts w:ascii="仿宋" w:eastAsia="仿宋" w:hAnsi="仿宋" w:cs="仿宋"/>
        </w:rPr>
      </w:pPr>
    </w:p>
    <w:p w:rsidR="0073601F" w:rsidRDefault="0073601F" w:rsidP="0073601F">
      <w:pPr>
        <w:pStyle w:val="10"/>
        <w:widowControl/>
        <w:spacing w:beforeAutospacing="0" w:afterAutospacing="0" w:line="400" w:lineRule="exact"/>
        <w:ind w:leftChars="-202" w:left="-424" w:rightChars="-230" w:right="-483" w:firstLineChars="277" w:firstLine="665"/>
        <w:rPr>
          <w:rFonts w:ascii="仿宋" w:eastAsia="仿宋" w:hAnsi="仿宋" w:cs="仿宋"/>
        </w:rPr>
      </w:pPr>
    </w:p>
    <w:p w:rsidR="0073601F" w:rsidRDefault="0073601F" w:rsidP="0073601F">
      <w:pPr>
        <w:pStyle w:val="10"/>
        <w:widowControl/>
        <w:spacing w:beforeAutospacing="0" w:afterAutospacing="0" w:line="400" w:lineRule="exact"/>
        <w:ind w:leftChars="-202" w:left="-424" w:rightChars="-230" w:right="-483" w:firstLineChars="277" w:firstLine="665"/>
        <w:rPr>
          <w:rFonts w:ascii="仿宋" w:eastAsia="仿宋" w:hAnsi="仿宋" w:cs="仿宋"/>
        </w:rPr>
      </w:pPr>
    </w:p>
    <w:p w:rsidR="0073601F" w:rsidRDefault="0073601F" w:rsidP="0073601F">
      <w:pPr>
        <w:pStyle w:val="10"/>
        <w:widowControl/>
        <w:spacing w:beforeAutospacing="0" w:afterAutospacing="0" w:line="400" w:lineRule="exact"/>
        <w:ind w:leftChars="-202" w:left="-424" w:rightChars="-230" w:right="-483" w:firstLineChars="277" w:firstLine="665"/>
        <w:rPr>
          <w:rFonts w:ascii="仿宋" w:eastAsia="仿宋" w:hAnsi="仿宋" w:cs="仿宋"/>
        </w:rPr>
      </w:pPr>
    </w:p>
    <w:p w:rsidR="0073601F" w:rsidRDefault="0073601F" w:rsidP="0073601F">
      <w:pPr>
        <w:pStyle w:val="10"/>
        <w:widowControl/>
        <w:spacing w:beforeAutospacing="0" w:afterAutospacing="0" w:line="400" w:lineRule="exact"/>
        <w:ind w:leftChars="-202" w:left="-424" w:rightChars="-230" w:right="-483" w:firstLineChars="277" w:firstLine="665"/>
        <w:rPr>
          <w:rFonts w:ascii="仿宋" w:eastAsia="仿宋" w:hAnsi="仿宋" w:cs="仿宋"/>
        </w:rPr>
      </w:pPr>
    </w:p>
    <w:p w:rsidR="0073601F" w:rsidRDefault="0073601F" w:rsidP="0073601F">
      <w:pPr>
        <w:pStyle w:val="10"/>
        <w:widowControl/>
        <w:spacing w:beforeAutospacing="0" w:afterAutospacing="0" w:line="400" w:lineRule="exact"/>
        <w:ind w:leftChars="-202" w:left="-424" w:rightChars="-230" w:right="-483" w:firstLineChars="277" w:firstLine="665"/>
        <w:rPr>
          <w:rFonts w:ascii="仿宋" w:eastAsia="仿宋" w:hAnsi="仿宋" w:cs="仿宋"/>
          <w:sz w:val="28"/>
          <w:szCs w:val="28"/>
        </w:rPr>
      </w:pPr>
      <w:r>
        <w:rPr>
          <w:rFonts w:ascii="仿宋" w:eastAsia="仿宋" w:hAnsi="仿宋" w:cs="仿宋" w:hint="eastAsia"/>
        </w:rPr>
        <w:t xml:space="preserve">                                         </w:t>
      </w:r>
      <w:r w:rsidRPr="00AA279E">
        <w:rPr>
          <w:rFonts w:ascii="仿宋" w:eastAsia="仿宋" w:hAnsi="仿宋" w:cs="仿宋" w:hint="eastAsia"/>
          <w:sz w:val="28"/>
          <w:szCs w:val="28"/>
        </w:rPr>
        <w:t xml:space="preserve"> 漳州水仙药业股份有限公司</w:t>
      </w:r>
    </w:p>
    <w:p w:rsidR="0073601F" w:rsidRPr="00AA279E" w:rsidRDefault="0073601F" w:rsidP="0073601F">
      <w:pPr>
        <w:pStyle w:val="10"/>
        <w:widowControl/>
        <w:spacing w:beforeAutospacing="0" w:afterAutospacing="0" w:line="400" w:lineRule="exact"/>
        <w:ind w:leftChars="-202" w:left="-424" w:rightChars="-230" w:right="-483" w:firstLineChars="277" w:firstLine="776"/>
        <w:rPr>
          <w:rFonts w:ascii="仿宋" w:eastAsia="仿宋" w:hAnsi="仿宋" w:cs="仿宋"/>
          <w:sz w:val="28"/>
          <w:szCs w:val="28"/>
        </w:rPr>
      </w:pPr>
    </w:p>
    <w:p w:rsidR="0073601F" w:rsidRPr="00AA279E" w:rsidRDefault="0073601F" w:rsidP="0073601F">
      <w:pPr>
        <w:pStyle w:val="10"/>
        <w:widowControl/>
        <w:spacing w:beforeAutospacing="0" w:afterAutospacing="0" w:line="400" w:lineRule="exact"/>
        <w:ind w:leftChars="-202" w:left="-424" w:rightChars="-230" w:right="-483" w:firstLineChars="277" w:firstLine="776"/>
        <w:rPr>
          <w:rFonts w:ascii="仿宋" w:eastAsia="仿宋" w:hAnsi="仿宋" w:cs="仿宋"/>
          <w:sz w:val="28"/>
          <w:szCs w:val="28"/>
        </w:rPr>
      </w:pPr>
      <w:r w:rsidRPr="00AA279E">
        <w:rPr>
          <w:rFonts w:ascii="仿宋" w:eastAsia="仿宋" w:hAnsi="仿宋" w:cs="仿宋" w:hint="eastAsia"/>
          <w:sz w:val="28"/>
          <w:szCs w:val="28"/>
        </w:rPr>
        <w:t xml:space="preserve">                                           招标办</w:t>
      </w:r>
    </w:p>
    <w:p w:rsidR="0073601F" w:rsidRPr="00AA279E" w:rsidRDefault="0073601F" w:rsidP="0073601F">
      <w:pPr>
        <w:rPr>
          <w:rFonts w:ascii="仿宋" w:eastAsia="仿宋" w:hAnsi="仿宋" w:cs="仿宋"/>
          <w:b/>
          <w:kern w:val="0"/>
          <w:sz w:val="28"/>
          <w:szCs w:val="28"/>
        </w:rPr>
      </w:pPr>
    </w:p>
    <w:p w:rsidR="002C0B3E" w:rsidRDefault="002C0B3E">
      <w:pPr>
        <w:rPr>
          <w:rFonts w:ascii="仿宋" w:eastAsia="仿宋" w:hAnsi="仿宋" w:cs="仿宋"/>
          <w:b/>
          <w:kern w:val="0"/>
          <w:sz w:val="24"/>
        </w:rPr>
      </w:pPr>
    </w:p>
    <w:sectPr w:rsidR="002C0B3E" w:rsidSect="00553D1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681" w:rsidRDefault="00302681" w:rsidP="00AE1596">
      <w:r>
        <w:separator/>
      </w:r>
    </w:p>
  </w:endnote>
  <w:endnote w:type="continuationSeparator" w:id="0">
    <w:p w:rsidR="00302681" w:rsidRDefault="00302681" w:rsidP="00AE15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9419467"/>
      <w:docPartObj>
        <w:docPartGallery w:val="Page Numbers (Bottom of Page)"/>
        <w:docPartUnique/>
      </w:docPartObj>
    </w:sdtPr>
    <w:sdtContent>
      <w:p w:rsidR="003577EB" w:rsidRDefault="00AE7315">
        <w:pPr>
          <w:pStyle w:val="a4"/>
          <w:jc w:val="center"/>
        </w:pPr>
        <w:r>
          <w:fldChar w:fldCharType="begin"/>
        </w:r>
        <w:r w:rsidR="003577EB">
          <w:instrText>PAGE   \* MERGEFORMAT</w:instrText>
        </w:r>
        <w:r>
          <w:fldChar w:fldCharType="separate"/>
        </w:r>
        <w:r w:rsidR="000E39AA" w:rsidRPr="000E39AA">
          <w:rPr>
            <w:noProof/>
            <w:lang w:val="zh-CN"/>
          </w:rPr>
          <w:t>1</w:t>
        </w:r>
        <w:r>
          <w:fldChar w:fldCharType="end"/>
        </w:r>
      </w:p>
    </w:sdtContent>
  </w:sdt>
  <w:p w:rsidR="003577EB" w:rsidRDefault="003577E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681" w:rsidRDefault="00302681" w:rsidP="00AE1596">
      <w:r>
        <w:separator/>
      </w:r>
    </w:p>
  </w:footnote>
  <w:footnote w:type="continuationSeparator" w:id="0">
    <w:p w:rsidR="00302681" w:rsidRDefault="00302681" w:rsidP="00AE15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07FFC"/>
    <w:multiLevelType w:val="hybridMultilevel"/>
    <w:tmpl w:val="F2089ED0"/>
    <w:lvl w:ilvl="0" w:tplc="C0CE3D32">
      <w:start w:val="1"/>
      <w:numFmt w:val="decimalEnclosedCircle"/>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5EE9"/>
    <w:rsid w:val="000029BA"/>
    <w:rsid w:val="00005C93"/>
    <w:rsid w:val="00006614"/>
    <w:rsid w:val="0002298C"/>
    <w:rsid w:val="000338DF"/>
    <w:rsid w:val="00035228"/>
    <w:rsid w:val="000358A6"/>
    <w:rsid w:val="000370B6"/>
    <w:rsid w:val="00070FA6"/>
    <w:rsid w:val="00080585"/>
    <w:rsid w:val="000C58CF"/>
    <w:rsid w:val="000E39AA"/>
    <w:rsid w:val="000F5EE9"/>
    <w:rsid w:val="0011409C"/>
    <w:rsid w:val="00156528"/>
    <w:rsid w:val="001702AD"/>
    <w:rsid w:val="001D72D7"/>
    <w:rsid w:val="001E3484"/>
    <w:rsid w:val="00206FC3"/>
    <w:rsid w:val="00217A0E"/>
    <w:rsid w:val="00233562"/>
    <w:rsid w:val="0025498C"/>
    <w:rsid w:val="00275822"/>
    <w:rsid w:val="00285EA7"/>
    <w:rsid w:val="002A4745"/>
    <w:rsid w:val="002C0B3E"/>
    <w:rsid w:val="002D6984"/>
    <w:rsid w:val="00302681"/>
    <w:rsid w:val="00305092"/>
    <w:rsid w:val="003063D3"/>
    <w:rsid w:val="00332EE8"/>
    <w:rsid w:val="003577EB"/>
    <w:rsid w:val="00365879"/>
    <w:rsid w:val="00391429"/>
    <w:rsid w:val="003F53F2"/>
    <w:rsid w:val="00403806"/>
    <w:rsid w:val="00436C81"/>
    <w:rsid w:val="00494EB4"/>
    <w:rsid w:val="004972B3"/>
    <w:rsid w:val="00497D81"/>
    <w:rsid w:val="004B0CD2"/>
    <w:rsid w:val="004F45B7"/>
    <w:rsid w:val="00515CA5"/>
    <w:rsid w:val="00537801"/>
    <w:rsid w:val="00553D14"/>
    <w:rsid w:val="005610F2"/>
    <w:rsid w:val="00574C7A"/>
    <w:rsid w:val="0058187F"/>
    <w:rsid w:val="005E3F29"/>
    <w:rsid w:val="00611E6F"/>
    <w:rsid w:val="00694EBB"/>
    <w:rsid w:val="00695722"/>
    <w:rsid w:val="006A017A"/>
    <w:rsid w:val="006B17A4"/>
    <w:rsid w:val="007279D2"/>
    <w:rsid w:val="0073601F"/>
    <w:rsid w:val="0074600A"/>
    <w:rsid w:val="00764F89"/>
    <w:rsid w:val="00780BA9"/>
    <w:rsid w:val="007A42E5"/>
    <w:rsid w:val="007B6F87"/>
    <w:rsid w:val="007B7572"/>
    <w:rsid w:val="007C3342"/>
    <w:rsid w:val="007F5DBF"/>
    <w:rsid w:val="00820D9F"/>
    <w:rsid w:val="008337C9"/>
    <w:rsid w:val="00840637"/>
    <w:rsid w:val="008424FF"/>
    <w:rsid w:val="00861D0F"/>
    <w:rsid w:val="00876891"/>
    <w:rsid w:val="008800A7"/>
    <w:rsid w:val="00883CF3"/>
    <w:rsid w:val="008956AA"/>
    <w:rsid w:val="008A2A0D"/>
    <w:rsid w:val="008B1164"/>
    <w:rsid w:val="009025E0"/>
    <w:rsid w:val="0091013E"/>
    <w:rsid w:val="00926E7C"/>
    <w:rsid w:val="00943D0B"/>
    <w:rsid w:val="00950E3B"/>
    <w:rsid w:val="009606CC"/>
    <w:rsid w:val="009C1F60"/>
    <w:rsid w:val="009C5E43"/>
    <w:rsid w:val="009D43C3"/>
    <w:rsid w:val="009E44FD"/>
    <w:rsid w:val="009F0537"/>
    <w:rsid w:val="00A106C2"/>
    <w:rsid w:val="00A51605"/>
    <w:rsid w:val="00A9346E"/>
    <w:rsid w:val="00AA0CA3"/>
    <w:rsid w:val="00AB275E"/>
    <w:rsid w:val="00AE1596"/>
    <w:rsid w:val="00AE1E1C"/>
    <w:rsid w:val="00AE7315"/>
    <w:rsid w:val="00AF366E"/>
    <w:rsid w:val="00AF62F4"/>
    <w:rsid w:val="00B17E35"/>
    <w:rsid w:val="00B52555"/>
    <w:rsid w:val="00B5462D"/>
    <w:rsid w:val="00B55B90"/>
    <w:rsid w:val="00B656B2"/>
    <w:rsid w:val="00B80F64"/>
    <w:rsid w:val="00BB0DB6"/>
    <w:rsid w:val="00BB114E"/>
    <w:rsid w:val="00BB55A1"/>
    <w:rsid w:val="00BE10AD"/>
    <w:rsid w:val="00BE14E4"/>
    <w:rsid w:val="00BF4085"/>
    <w:rsid w:val="00C02D95"/>
    <w:rsid w:val="00C66DFC"/>
    <w:rsid w:val="00C6719C"/>
    <w:rsid w:val="00CE439B"/>
    <w:rsid w:val="00CF130A"/>
    <w:rsid w:val="00CF36BC"/>
    <w:rsid w:val="00CF4A0D"/>
    <w:rsid w:val="00D1070A"/>
    <w:rsid w:val="00D52A56"/>
    <w:rsid w:val="00D55B90"/>
    <w:rsid w:val="00D77E24"/>
    <w:rsid w:val="00DC25BA"/>
    <w:rsid w:val="00DC657D"/>
    <w:rsid w:val="00DF4673"/>
    <w:rsid w:val="00E13E9C"/>
    <w:rsid w:val="00E17FDC"/>
    <w:rsid w:val="00E23C03"/>
    <w:rsid w:val="00E33C9A"/>
    <w:rsid w:val="00E771AC"/>
    <w:rsid w:val="00EB2DBA"/>
    <w:rsid w:val="00EC5649"/>
    <w:rsid w:val="00ED4513"/>
    <w:rsid w:val="00ED7389"/>
    <w:rsid w:val="00EF5899"/>
    <w:rsid w:val="00F15BB3"/>
    <w:rsid w:val="00F30D32"/>
    <w:rsid w:val="00F540F8"/>
    <w:rsid w:val="00F57D90"/>
    <w:rsid w:val="00FD1F88"/>
    <w:rsid w:val="00FF26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596"/>
    <w:pPr>
      <w:widowControl w:val="0"/>
      <w:jc w:val="both"/>
    </w:pPr>
    <w:rPr>
      <w:rFonts w:ascii="Calibri" w:eastAsia="宋体" w:hAnsi="Calibri" w:cs="黑体"/>
      <w:szCs w:val="24"/>
    </w:rPr>
  </w:style>
  <w:style w:type="paragraph" w:styleId="1">
    <w:name w:val="heading 1"/>
    <w:basedOn w:val="a"/>
    <w:link w:val="1Char"/>
    <w:uiPriority w:val="9"/>
    <w:qFormat/>
    <w:rsid w:val="00C66DFC"/>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1596"/>
    <w:pPr>
      <w:widowControl/>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E1596"/>
    <w:rPr>
      <w:sz w:val="18"/>
      <w:szCs w:val="18"/>
    </w:rPr>
  </w:style>
  <w:style w:type="paragraph" w:styleId="a4">
    <w:name w:val="footer"/>
    <w:basedOn w:val="a"/>
    <w:link w:val="Char0"/>
    <w:uiPriority w:val="99"/>
    <w:unhideWhenUsed/>
    <w:rsid w:val="00AE1596"/>
    <w:pPr>
      <w:widowControl/>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E1596"/>
    <w:rPr>
      <w:sz w:val="18"/>
      <w:szCs w:val="18"/>
    </w:rPr>
  </w:style>
  <w:style w:type="character" w:styleId="a5">
    <w:name w:val="Strong"/>
    <w:qFormat/>
    <w:rsid w:val="00AE1596"/>
    <w:rPr>
      <w:b/>
    </w:rPr>
  </w:style>
  <w:style w:type="paragraph" w:customStyle="1" w:styleId="10">
    <w:name w:val="普通(网站)1"/>
    <w:basedOn w:val="a"/>
    <w:qFormat/>
    <w:rsid w:val="00AE1596"/>
    <w:pPr>
      <w:spacing w:beforeAutospacing="1" w:afterAutospacing="1"/>
      <w:jc w:val="left"/>
    </w:pPr>
    <w:rPr>
      <w:rFonts w:cs="Times New Roman"/>
      <w:kern w:val="0"/>
      <w:sz w:val="24"/>
    </w:rPr>
  </w:style>
  <w:style w:type="paragraph" w:customStyle="1" w:styleId="Style11">
    <w:name w:val="_Style 11"/>
    <w:basedOn w:val="a"/>
    <w:rsid w:val="005E3F29"/>
    <w:rPr>
      <w:rFonts w:ascii="Times New Roman" w:hAnsi="Times New Roman" w:cs="Times New Roman"/>
    </w:rPr>
  </w:style>
  <w:style w:type="paragraph" w:styleId="a6">
    <w:name w:val="List Paragraph"/>
    <w:basedOn w:val="a"/>
    <w:uiPriority w:val="34"/>
    <w:qFormat/>
    <w:rsid w:val="005E3F29"/>
    <w:pPr>
      <w:ind w:firstLineChars="200" w:firstLine="420"/>
    </w:pPr>
  </w:style>
  <w:style w:type="paragraph" w:styleId="a7">
    <w:name w:val="Balloon Text"/>
    <w:basedOn w:val="a"/>
    <w:link w:val="Char1"/>
    <w:uiPriority w:val="99"/>
    <w:semiHidden/>
    <w:unhideWhenUsed/>
    <w:rsid w:val="00E771AC"/>
    <w:rPr>
      <w:sz w:val="18"/>
      <w:szCs w:val="18"/>
    </w:rPr>
  </w:style>
  <w:style w:type="character" w:customStyle="1" w:styleId="Char1">
    <w:name w:val="批注框文本 Char"/>
    <w:basedOn w:val="a0"/>
    <w:link w:val="a7"/>
    <w:uiPriority w:val="99"/>
    <w:semiHidden/>
    <w:rsid w:val="00E771AC"/>
    <w:rPr>
      <w:rFonts w:ascii="Calibri" w:eastAsia="宋体" w:hAnsi="Calibri" w:cs="黑体"/>
      <w:sz w:val="18"/>
      <w:szCs w:val="18"/>
    </w:rPr>
  </w:style>
  <w:style w:type="character" w:customStyle="1" w:styleId="1Char">
    <w:name w:val="标题 1 Char"/>
    <w:basedOn w:val="a0"/>
    <w:link w:val="1"/>
    <w:uiPriority w:val="9"/>
    <w:rsid w:val="00C66DFC"/>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596"/>
    <w:pPr>
      <w:widowControl w:val="0"/>
      <w:jc w:val="both"/>
    </w:pPr>
    <w:rPr>
      <w:rFonts w:ascii="Calibri" w:eastAsia="宋体" w:hAnsi="Calibri" w:cs="黑体"/>
      <w:szCs w:val="24"/>
    </w:rPr>
  </w:style>
  <w:style w:type="paragraph" w:styleId="1">
    <w:name w:val="heading 1"/>
    <w:basedOn w:val="a"/>
    <w:link w:val="1Char"/>
    <w:uiPriority w:val="9"/>
    <w:qFormat/>
    <w:rsid w:val="00C66DFC"/>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1596"/>
    <w:pPr>
      <w:widowControl/>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E1596"/>
    <w:rPr>
      <w:sz w:val="18"/>
      <w:szCs w:val="18"/>
    </w:rPr>
  </w:style>
  <w:style w:type="paragraph" w:styleId="a4">
    <w:name w:val="footer"/>
    <w:basedOn w:val="a"/>
    <w:link w:val="Char0"/>
    <w:uiPriority w:val="99"/>
    <w:unhideWhenUsed/>
    <w:rsid w:val="00AE1596"/>
    <w:pPr>
      <w:widowControl/>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E1596"/>
    <w:rPr>
      <w:sz w:val="18"/>
      <w:szCs w:val="18"/>
    </w:rPr>
  </w:style>
  <w:style w:type="character" w:styleId="a5">
    <w:name w:val="Strong"/>
    <w:qFormat/>
    <w:rsid w:val="00AE1596"/>
    <w:rPr>
      <w:b/>
    </w:rPr>
  </w:style>
  <w:style w:type="paragraph" w:customStyle="1" w:styleId="10">
    <w:name w:val="普通(网站)1"/>
    <w:basedOn w:val="a"/>
    <w:qFormat/>
    <w:rsid w:val="00AE1596"/>
    <w:pPr>
      <w:spacing w:beforeAutospacing="1" w:afterAutospacing="1"/>
      <w:jc w:val="left"/>
    </w:pPr>
    <w:rPr>
      <w:rFonts w:cs="Times New Roman"/>
      <w:kern w:val="0"/>
      <w:sz w:val="24"/>
    </w:rPr>
  </w:style>
  <w:style w:type="paragraph" w:customStyle="1" w:styleId="Style11">
    <w:name w:val="_Style 11"/>
    <w:basedOn w:val="a"/>
    <w:rsid w:val="005E3F29"/>
    <w:rPr>
      <w:rFonts w:ascii="Times New Roman" w:hAnsi="Times New Roman" w:cs="Times New Roman"/>
    </w:rPr>
  </w:style>
  <w:style w:type="paragraph" w:styleId="a6">
    <w:name w:val="List Paragraph"/>
    <w:basedOn w:val="a"/>
    <w:uiPriority w:val="34"/>
    <w:qFormat/>
    <w:rsid w:val="005E3F29"/>
    <w:pPr>
      <w:ind w:firstLineChars="200" w:firstLine="420"/>
    </w:pPr>
  </w:style>
  <w:style w:type="paragraph" w:styleId="a7">
    <w:name w:val="Balloon Text"/>
    <w:basedOn w:val="a"/>
    <w:link w:val="Char1"/>
    <w:uiPriority w:val="99"/>
    <w:semiHidden/>
    <w:unhideWhenUsed/>
    <w:rsid w:val="00E771AC"/>
    <w:rPr>
      <w:sz w:val="18"/>
      <w:szCs w:val="18"/>
    </w:rPr>
  </w:style>
  <w:style w:type="character" w:customStyle="1" w:styleId="Char1">
    <w:name w:val="批注框文本 Char"/>
    <w:basedOn w:val="a0"/>
    <w:link w:val="a7"/>
    <w:uiPriority w:val="99"/>
    <w:semiHidden/>
    <w:rsid w:val="00E771AC"/>
    <w:rPr>
      <w:rFonts w:ascii="Calibri" w:eastAsia="宋体" w:hAnsi="Calibri" w:cs="黑体"/>
      <w:sz w:val="18"/>
      <w:szCs w:val="18"/>
    </w:rPr>
  </w:style>
  <w:style w:type="character" w:customStyle="1" w:styleId="1Char">
    <w:name w:val="标题 1 Char"/>
    <w:basedOn w:val="a0"/>
    <w:link w:val="1"/>
    <w:uiPriority w:val="9"/>
    <w:rsid w:val="00C66DFC"/>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513034293">
      <w:bodyDiv w:val="1"/>
      <w:marLeft w:val="0"/>
      <w:marRight w:val="0"/>
      <w:marTop w:val="0"/>
      <w:marBottom w:val="0"/>
      <w:divBdr>
        <w:top w:val="none" w:sz="0" w:space="0" w:color="auto"/>
        <w:left w:val="none" w:sz="0" w:space="0" w:color="auto"/>
        <w:bottom w:val="none" w:sz="0" w:space="0" w:color="auto"/>
        <w:right w:val="none" w:sz="0" w:space="0" w:color="auto"/>
      </w:divBdr>
      <w:divsChild>
        <w:div w:id="1938949835">
          <w:marLeft w:val="0"/>
          <w:marRight w:val="0"/>
          <w:marTop w:val="0"/>
          <w:marBottom w:val="0"/>
          <w:divBdr>
            <w:top w:val="none" w:sz="0" w:space="0" w:color="auto"/>
            <w:left w:val="none" w:sz="0" w:space="0" w:color="auto"/>
            <w:bottom w:val="none" w:sz="0" w:space="0" w:color="auto"/>
            <w:right w:val="none" w:sz="0" w:space="0" w:color="auto"/>
          </w:divBdr>
          <w:divsChild>
            <w:div w:id="1235898262">
              <w:marLeft w:val="0"/>
              <w:marRight w:val="0"/>
              <w:marTop w:val="0"/>
              <w:marBottom w:val="0"/>
              <w:divBdr>
                <w:top w:val="none" w:sz="0" w:space="0" w:color="auto"/>
                <w:left w:val="none" w:sz="0" w:space="0" w:color="auto"/>
                <w:bottom w:val="none" w:sz="0" w:space="0" w:color="auto"/>
                <w:right w:val="none" w:sz="0" w:space="0" w:color="auto"/>
              </w:divBdr>
            </w:div>
            <w:div w:id="14196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806807">
      <w:bodyDiv w:val="1"/>
      <w:marLeft w:val="0"/>
      <w:marRight w:val="0"/>
      <w:marTop w:val="0"/>
      <w:marBottom w:val="0"/>
      <w:divBdr>
        <w:top w:val="none" w:sz="0" w:space="0" w:color="auto"/>
        <w:left w:val="none" w:sz="0" w:space="0" w:color="auto"/>
        <w:bottom w:val="none" w:sz="0" w:space="0" w:color="auto"/>
        <w:right w:val="none" w:sz="0" w:space="0" w:color="auto"/>
      </w:divBdr>
    </w:div>
    <w:div w:id="115660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4</Pages>
  <Words>471</Words>
  <Characters>2690</Characters>
  <Application>Microsoft Office Word</Application>
  <DocSecurity>0</DocSecurity>
  <Lines>22</Lines>
  <Paragraphs>6</Paragraphs>
  <ScaleCrop>false</ScaleCrop>
  <Company/>
  <LinksUpToDate>false</LinksUpToDate>
  <CharactersWithSpaces>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user09</dc:creator>
  <cp:keywords/>
  <dc:description/>
  <cp:lastModifiedBy>未定义</cp:lastModifiedBy>
  <cp:revision>26</cp:revision>
  <dcterms:created xsi:type="dcterms:W3CDTF">2019-09-20T05:44:00Z</dcterms:created>
  <dcterms:modified xsi:type="dcterms:W3CDTF">2019-09-23T02:03:00Z</dcterms:modified>
</cp:coreProperties>
</file>