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29D" w:rsidRDefault="00F4129D">
      <w:pPr>
        <w:rPr>
          <w:rFonts w:ascii="宋体" w:hAnsi="宋体"/>
          <w:szCs w:val="21"/>
        </w:rPr>
      </w:pPr>
      <w:bookmarkStart w:id="0" w:name="_Toc277054315"/>
      <w:bookmarkStart w:id="1" w:name="_Toc257270359"/>
    </w:p>
    <w:p w:rsidR="00F4129D" w:rsidRDefault="00F4129D">
      <w:pPr>
        <w:rPr>
          <w:rFonts w:ascii="宋体" w:hAnsi="宋体"/>
          <w:szCs w:val="21"/>
        </w:rPr>
      </w:pPr>
    </w:p>
    <w:tbl>
      <w:tblPr>
        <w:tblW w:w="9878" w:type="dxa"/>
        <w:tblLayout w:type="fixed"/>
        <w:tblLook w:val="04A0" w:firstRow="1" w:lastRow="0" w:firstColumn="1" w:lastColumn="0" w:noHBand="0" w:noVBand="1"/>
      </w:tblPr>
      <w:tblGrid>
        <w:gridCol w:w="9878"/>
      </w:tblGrid>
      <w:tr w:rsidR="00F4129D">
        <w:trPr>
          <w:trHeight w:val="2591"/>
        </w:trPr>
        <w:tc>
          <w:tcPr>
            <w:tcW w:w="9878" w:type="dxa"/>
          </w:tcPr>
          <w:p w:rsidR="00F4129D" w:rsidRDefault="00F4129D">
            <w:pPr>
              <w:jc w:val="center"/>
              <w:rPr>
                <w:rFonts w:ascii="宋体" w:hAnsi="宋体" w:cs="Arial"/>
                <w:b/>
                <w:sz w:val="44"/>
                <w:szCs w:val="44"/>
              </w:rPr>
            </w:pPr>
          </w:p>
          <w:p w:rsidR="00F4129D" w:rsidRDefault="00F4129D">
            <w:pPr>
              <w:jc w:val="center"/>
              <w:rPr>
                <w:rFonts w:ascii="宋体" w:hAnsi="宋体" w:cs="Arial"/>
                <w:b/>
                <w:sz w:val="44"/>
                <w:szCs w:val="44"/>
              </w:rPr>
            </w:pPr>
          </w:p>
          <w:p w:rsidR="00F4129D" w:rsidRDefault="00F4129D">
            <w:pPr>
              <w:jc w:val="center"/>
              <w:rPr>
                <w:rFonts w:ascii="宋体" w:hAnsi="宋体" w:cs="Arial"/>
                <w:b/>
                <w:sz w:val="44"/>
                <w:szCs w:val="44"/>
              </w:rPr>
            </w:pPr>
          </w:p>
          <w:p w:rsidR="00F4129D" w:rsidRDefault="00F4129D">
            <w:pPr>
              <w:jc w:val="center"/>
              <w:rPr>
                <w:rFonts w:ascii="宋体" w:hAnsi="宋体" w:cs="Arial"/>
                <w:b/>
                <w:sz w:val="44"/>
                <w:szCs w:val="44"/>
              </w:rPr>
            </w:pPr>
          </w:p>
          <w:p w:rsidR="00F4129D" w:rsidRDefault="00F4129D">
            <w:pPr>
              <w:jc w:val="center"/>
              <w:rPr>
                <w:rFonts w:ascii="宋体" w:hAnsi="宋体" w:cs="Arial"/>
                <w:b/>
                <w:sz w:val="44"/>
                <w:szCs w:val="44"/>
              </w:rPr>
            </w:pPr>
          </w:p>
          <w:p w:rsidR="00F4129D" w:rsidRDefault="00C83533">
            <w:pPr>
              <w:jc w:val="center"/>
              <w:rPr>
                <w:rFonts w:ascii="宋体" w:hAnsi="宋体" w:cs="Arial"/>
                <w:b/>
                <w:sz w:val="44"/>
                <w:szCs w:val="44"/>
              </w:rPr>
            </w:pPr>
            <w:r>
              <w:rPr>
                <w:rFonts w:ascii="宋体" w:hAnsi="宋体" w:cs="Arial" w:hint="eastAsia"/>
                <w:b/>
                <w:sz w:val="44"/>
                <w:szCs w:val="44"/>
              </w:rPr>
              <w:t>水仙药业（建瓯）股份有限公司</w:t>
            </w:r>
          </w:p>
          <w:p w:rsidR="00F4129D" w:rsidRDefault="00C83533">
            <w:pPr>
              <w:jc w:val="center"/>
              <w:rPr>
                <w:rFonts w:ascii="宋体" w:hAnsi="宋体" w:cs="Arial"/>
                <w:b/>
                <w:sz w:val="52"/>
                <w:szCs w:val="52"/>
              </w:rPr>
            </w:pPr>
            <w:r>
              <w:rPr>
                <w:rFonts w:ascii="宋体" w:hAnsi="宋体" w:cs="Arial" w:hint="eastAsia"/>
                <w:b/>
                <w:sz w:val="52"/>
                <w:szCs w:val="52"/>
              </w:rPr>
              <w:t>口服液智能包装生产线</w:t>
            </w:r>
          </w:p>
          <w:p w:rsidR="00F4129D" w:rsidRDefault="00C83533">
            <w:pPr>
              <w:jc w:val="center"/>
              <w:rPr>
                <w:rFonts w:ascii="宋体" w:hAnsi="宋体" w:cs="Arial"/>
                <w:b/>
                <w:bCs/>
                <w:kern w:val="0"/>
                <w:sz w:val="52"/>
                <w:szCs w:val="52"/>
              </w:rPr>
            </w:pPr>
            <w:r>
              <w:rPr>
                <w:rFonts w:ascii="宋体" w:hAnsi="宋体" w:cs="Arial" w:hint="eastAsia"/>
                <w:b/>
                <w:bCs/>
                <w:kern w:val="0"/>
                <w:sz w:val="52"/>
                <w:szCs w:val="52"/>
              </w:rPr>
              <w:t>用户需求书</w:t>
            </w:r>
          </w:p>
          <w:p w:rsidR="00F4129D" w:rsidRDefault="00F4129D">
            <w:pPr>
              <w:jc w:val="center"/>
              <w:rPr>
                <w:rFonts w:ascii="宋体" w:hAnsi="宋体"/>
                <w:b/>
                <w:bCs/>
                <w:color w:val="000000"/>
                <w:szCs w:val="21"/>
              </w:rPr>
            </w:pPr>
          </w:p>
          <w:p w:rsidR="00F4129D" w:rsidRDefault="00F4129D">
            <w:pPr>
              <w:jc w:val="center"/>
              <w:rPr>
                <w:rFonts w:ascii="宋体" w:hAnsi="宋体"/>
                <w:b/>
                <w:szCs w:val="21"/>
              </w:rPr>
            </w:pPr>
          </w:p>
          <w:p w:rsidR="00F4129D" w:rsidRDefault="00F4129D">
            <w:pPr>
              <w:jc w:val="center"/>
              <w:rPr>
                <w:rFonts w:ascii="宋体" w:hAnsi="宋体"/>
                <w:b/>
                <w:bCs/>
                <w:color w:val="000000"/>
                <w:szCs w:val="21"/>
              </w:rPr>
            </w:pPr>
          </w:p>
          <w:p w:rsidR="00F4129D" w:rsidRDefault="00F4129D">
            <w:pPr>
              <w:jc w:val="center"/>
              <w:rPr>
                <w:rFonts w:ascii="宋体" w:hAnsi="宋体"/>
                <w:b/>
                <w:bCs/>
                <w:color w:val="000000"/>
                <w:szCs w:val="21"/>
              </w:rPr>
            </w:pPr>
          </w:p>
        </w:tc>
      </w:tr>
      <w:tr w:rsidR="00F4129D">
        <w:trPr>
          <w:trHeight w:val="3177"/>
        </w:trPr>
        <w:tc>
          <w:tcPr>
            <w:tcW w:w="9878" w:type="dxa"/>
          </w:tcPr>
          <w:p w:rsidR="00F4129D" w:rsidRDefault="00F4129D">
            <w:pPr>
              <w:jc w:val="center"/>
              <w:rPr>
                <w:rFonts w:ascii="宋体" w:hAnsi="宋体"/>
                <w:b/>
                <w:bCs/>
                <w:color w:val="000000"/>
                <w:szCs w:val="21"/>
              </w:rPr>
            </w:pPr>
          </w:p>
        </w:tc>
      </w:tr>
    </w:tbl>
    <w:p w:rsidR="00F4129D" w:rsidRDefault="00F4129D">
      <w:pPr>
        <w:pStyle w:val="a8"/>
        <w:jc w:val="center"/>
        <w:rPr>
          <w:rFonts w:hAnsi="宋体"/>
          <w:b/>
          <w:szCs w:val="21"/>
        </w:rPr>
      </w:pPr>
    </w:p>
    <w:p w:rsidR="00F4129D" w:rsidRDefault="00C83533">
      <w:pPr>
        <w:pStyle w:val="a8"/>
        <w:jc w:val="center"/>
        <w:rPr>
          <w:rFonts w:hAnsi="宋体"/>
          <w:b/>
          <w:sz w:val="36"/>
          <w:szCs w:val="36"/>
        </w:rPr>
      </w:pPr>
      <w:r>
        <w:rPr>
          <w:rFonts w:hAnsi="宋体" w:hint="eastAsia"/>
          <w:b/>
          <w:sz w:val="36"/>
          <w:szCs w:val="36"/>
        </w:rPr>
        <w:t>2019.1</w:t>
      </w:r>
      <w:r w:rsidR="00AE0722">
        <w:rPr>
          <w:rFonts w:hAnsi="宋体"/>
          <w:b/>
          <w:sz w:val="36"/>
          <w:szCs w:val="36"/>
        </w:rPr>
        <w:t>1</w:t>
      </w:r>
      <w:r>
        <w:rPr>
          <w:rFonts w:hAnsi="宋体" w:hint="eastAsia"/>
          <w:b/>
          <w:sz w:val="36"/>
          <w:szCs w:val="36"/>
        </w:rPr>
        <w:t>.1</w:t>
      </w:r>
    </w:p>
    <w:p w:rsidR="00F4129D" w:rsidRDefault="00F4129D">
      <w:pPr>
        <w:pStyle w:val="a8"/>
        <w:jc w:val="center"/>
        <w:rPr>
          <w:rFonts w:hAnsi="宋体"/>
          <w:b/>
          <w:szCs w:val="21"/>
        </w:rPr>
      </w:pPr>
    </w:p>
    <w:p w:rsidR="00F4129D" w:rsidRDefault="00F4129D">
      <w:pPr>
        <w:pStyle w:val="a8"/>
        <w:jc w:val="center"/>
        <w:rPr>
          <w:rFonts w:hAnsi="宋体"/>
          <w:b/>
          <w:szCs w:val="21"/>
        </w:rPr>
      </w:pPr>
    </w:p>
    <w:p w:rsidR="00F4129D" w:rsidRDefault="00F4129D">
      <w:pPr>
        <w:pStyle w:val="a8"/>
        <w:jc w:val="center"/>
        <w:rPr>
          <w:rFonts w:hAnsi="宋体"/>
          <w:b/>
          <w:szCs w:val="21"/>
        </w:rPr>
      </w:pPr>
    </w:p>
    <w:p w:rsidR="00F4129D" w:rsidRDefault="00F4129D">
      <w:pPr>
        <w:pStyle w:val="a8"/>
        <w:jc w:val="center"/>
        <w:rPr>
          <w:rFonts w:hAnsi="宋体"/>
          <w:b/>
          <w:szCs w:val="21"/>
        </w:rPr>
      </w:pPr>
    </w:p>
    <w:p w:rsidR="00F4129D" w:rsidRDefault="00F4129D">
      <w:pPr>
        <w:pStyle w:val="a8"/>
        <w:jc w:val="center"/>
        <w:rPr>
          <w:rFonts w:hAnsi="宋体"/>
          <w:b/>
          <w:szCs w:val="21"/>
        </w:rPr>
      </w:pPr>
    </w:p>
    <w:tbl>
      <w:tblPr>
        <w:tblW w:w="985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3573"/>
        <w:gridCol w:w="3246"/>
        <w:gridCol w:w="3035"/>
      </w:tblGrid>
      <w:tr w:rsidR="00F4129D">
        <w:trPr>
          <w:trHeight w:val="615"/>
          <w:jc w:val="center"/>
        </w:trPr>
        <w:tc>
          <w:tcPr>
            <w:tcW w:w="3573" w:type="dxa"/>
            <w:vAlign w:val="center"/>
          </w:tcPr>
          <w:p w:rsidR="00F4129D" w:rsidRDefault="00C83533">
            <w:pPr>
              <w:jc w:val="center"/>
              <w:rPr>
                <w:rFonts w:ascii="宋体" w:hAnsi="宋体"/>
                <w:b/>
                <w:sz w:val="24"/>
              </w:rPr>
            </w:pPr>
            <w:r>
              <w:rPr>
                <w:rFonts w:ascii="宋体" w:hAnsi="宋体" w:hint="eastAsia"/>
                <w:b/>
                <w:sz w:val="24"/>
              </w:rPr>
              <w:t>托本号</w:t>
            </w:r>
          </w:p>
        </w:tc>
        <w:tc>
          <w:tcPr>
            <w:tcW w:w="3246" w:type="dxa"/>
            <w:vAlign w:val="center"/>
          </w:tcPr>
          <w:p w:rsidR="00F4129D" w:rsidRDefault="00C83533">
            <w:pPr>
              <w:jc w:val="center"/>
              <w:rPr>
                <w:rFonts w:ascii="宋体" w:hAnsi="宋体"/>
                <w:b/>
                <w:sz w:val="24"/>
              </w:rPr>
            </w:pPr>
            <w:r>
              <w:rPr>
                <w:rFonts w:ascii="宋体" w:hAnsi="宋体" w:hint="eastAsia"/>
                <w:b/>
                <w:sz w:val="24"/>
              </w:rPr>
              <w:t>颁布日期</w:t>
            </w:r>
          </w:p>
        </w:tc>
        <w:tc>
          <w:tcPr>
            <w:tcW w:w="3035" w:type="dxa"/>
            <w:vAlign w:val="center"/>
          </w:tcPr>
          <w:p w:rsidR="00F4129D" w:rsidRDefault="00C83533">
            <w:pPr>
              <w:jc w:val="center"/>
              <w:rPr>
                <w:rFonts w:ascii="宋体" w:hAnsi="宋体"/>
                <w:b/>
                <w:sz w:val="24"/>
              </w:rPr>
            </w:pPr>
            <w:r>
              <w:rPr>
                <w:rFonts w:ascii="宋体" w:hAnsi="宋体" w:hint="eastAsia"/>
                <w:b/>
                <w:sz w:val="24"/>
              </w:rPr>
              <w:t>颁布原因</w:t>
            </w:r>
          </w:p>
        </w:tc>
      </w:tr>
      <w:tr w:rsidR="00F4129D">
        <w:trPr>
          <w:trHeight w:val="615"/>
          <w:jc w:val="center"/>
        </w:trPr>
        <w:tc>
          <w:tcPr>
            <w:tcW w:w="3573" w:type="dxa"/>
            <w:tcBorders>
              <w:bottom w:val="single" w:sz="4" w:space="0" w:color="auto"/>
            </w:tcBorders>
            <w:vAlign w:val="center"/>
          </w:tcPr>
          <w:p w:rsidR="00F4129D" w:rsidRDefault="00C83533">
            <w:pPr>
              <w:jc w:val="center"/>
              <w:rPr>
                <w:rFonts w:ascii="宋体" w:hAnsi="宋体"/>
                <w:sz w:val="24"/>
              </w:rPr>
            </w:pPr>
            <w:r>
              <w:rPr>
                <w:rFonts w:ascii="宋体" w:hAnsi="宋体" w:hint="eastAsia"/>
                <w:sz w:val="24"/>
              </w:rPr>
              <w:t>00</w:t>
            </w:r>
          </w:p>
        </w:tc>
        <w:tc>
          <w:tcPr>
            <w:tcW w:w="3246" w:type="dxa"/>
            <w:tcBorders>
              <w:bottom w:val="single" w:sz="4" w:space="0" w:color="auto"/>
            </w:tcBorders>
            <w:vAlign w:val="center"/>
          </w:tcPr>
          <w:p w:rsidR="00F4129D" w:rsidRDefault="00F4129D">
            <w:pPr>
              <w:jc w:val="center"/>
              <w:rPr>
                <w:rFonts w:ascii="宋体" w:hAnsi="宋体"/>
                <w:sz w:val="24"/>
              </w:rPr>
            </w:pPr>
          </w:p>
        </w:tc>
        <w:tc>
          <w:tcPr>
            <w:tcW w:w="3035" w:type="dxa"/>
            <w:tcBorders>
              <w:bottom w:val="single" w:sz="4" w:space="0" w:color="auto"/>
            </w:tcBorders>
            <w:vAlign w:val="center"/>
          </w:tcPr>
          <w:p w:rsidR="00F4129D" w:rsidRDefault="00C83533">
            <w:pPr>
              <w:jc w:val="center"/>
              <w:rPr>
                <w:rFonts w:ascii="宋体" w:hAnsi="宋体"/>
                <w:sz w:val="24"/>
              </w:rPr>
            </w:pPr>
            <w:r>
              <w:rPr>
                <w:rFonts w:ascii="宋体" w:hAnsi="宋体" w:hint="eastAsia"/>
                <w:sz w:val="24"/>
              </w:rPr>
              <w:t>首次颁布</w:t>
            </w:r>
          </w:p>
        </w:tc>
      </w:tr>
      <w:tr w:rsidR="00F4129D">
        <w:trPr>
          <w:trHeight w:val="615"/>
          <w:jc w:val="center"/>
        </w:trPr>
        <w:tc>
          <w:tcPr>
            <w:tcW w:w="3573" w:type="dxa"/>
            <w:tcBorders>
              <w:bottom w:val="single" w:sz="4" w:space="0" w:color="auto"/>
            </w:tcBorders>
            <w:vAlign w:val="center"/>
          </w:tcPr>
          <w:p w:rsidR="00F4129D" w:rsidRDefault="00F4129D">
            <w:pPr>
              <w:jc w:val="center"/>
              <w:rPr>
                <w:rFonts w:ascii="宋体" w:hAnsi="宋体"/>
                <w:szCs w:val="21"/>
              </w:rPr>
            </w:pPr>
          </w:p>
        </w:tc>
        <w:tc>
          <w:tcPr>
            <w:tcW w:w="3246" w:type="dxa"/>
            <w:tcBorders>
              <w:bottom w:val="single" w:sz="4" w:space="0" w:color="auto"/>
            </w:tcBorders>
            <w:vAlign w:val="center"/>
          </w:tcPr>
          <w:p w:rsidR="00F4129D" w:rsidRDefault="00F4129D">
            <w:pPr>
              <w:jc w:val="center"/>
              <w:rPr>
                <w:rFonts w:ascii="宋体" w:hAnsi="宋体"/>
                <w:szCs w:val="21"/>
              </w:rPr>
            </w:pPr>
          </w:p>
        </w:tc>
        <w:tc>
          <w:tcPr>
            <w:tcW w:w="3035" w:type="dxa"/>
            <w:tcBorders>
              <w:bottom w:val="single" w:sz="4" w:space="0" w:color="auto"/>
            </w:tcBorders>
            <w:vAlign w:val="center"/>
          </w:tcPr>
          <w:p w:rsidR="00F4129D" w:rsidRDefault="00F4129D">
            <w:pPr>
              <w:jc w:val="center"/>
              <w:rPr>
                <w:rFonts w:ascii="宋体" w:hAnsi="宋体"/>
                <w:szCs w:val="21"/>
              </w:rPr>
            </w:pPr>
          </w:p>
        </w:tc>
      </w:tr>
      <w:tr w:rsidR="00F4129D">
        <w:trPr>
          <w:trHeight w:val="615"/>
          <w:jc w:val="center"/>
        </w:trPr>
        <w:tc>
          <w:tcPr>
            <w:tcW w:w="3573" w:type="dxa"/>
            <w:tcBorders>
              <w:top w:val="single" w:sz="4" w:space="0" w:color="auto"/>
            </w:tcBorders>
            <w:vAlign w:val="center"/>
          </w:tcPr>
          <w:p w:rsidR="00F4129D" w:rsidRDefault="00F4129D">
            <w:pPr>
              <w:jc w:val="center"/>
              <w:rPr>
                <w:rFonts w:ascii="宋体" w:hAnsi="宋体"/>
                <w:szCs w:val="21"/>
              </w:rPr>
            </w:pPr>
          </w:p>
        </w:tc>
        <w:tc>
          <w:tcPr>
            <w:tcW w:w="3246" w:type="dxa"/>
            <w:tcBorders>
              <w:top w:val="single" w:sz="4" w:space="0" w:color="auto"/>
            </w:tcBorders>
            <w:vAlign w:val="center"/>
          </w:tcPr>
          <w:p w:rsidR="00F4129D" w:rsidRDefault="00F4129D">
            <w:pPr>
              <w:jc w:val="center"/>
              <w:rPr>
                <w:rFonts w:ascii="宋体" w:hAnsi="宋体"/>
                <w:szCs w:val="21"/>
              </w:rPr>
            </w:pPr>
          </w:p>
        </w:tc>
        <w:tc>
          <w:tcPr>
            <w:tcW w:w="3035" w:type="dxa"/>
            <w:tcBorders>
              <w:top w:val="single" w:sz="4" w:space="0" w:color="auto"/>
            </w:tcBorders>
            <w:vAlign w:val="center"/>
          </w:tcPr>
          <w:p w:rsidR="00F4129D" w:rsidRDefault="00F4129D">
            <w:pPr>
              <w:jc w:val="center"/>
              <w:rPr>
                <w:rFonts w:ascii="宋体" w:hAnsi="宋体"/>
                <w:szCs w:val="21"/>
              </w:rPr>
            </w:pPr>
          </w:p>
        </w:tc>
      </w:tr>
    </w:tbl>
    <w:p w:rsidR="00F4129D" w:rsidRDefault="00C83533">
      <w:pPr>
        <w:pStyle w:val="1"/>
        <w:spacing w:after="0" w:line="240" w:lineRule="auto"/>
        <w:ind w:left="256"/>
        <w:jc w:val="center"/>
        <w:rPr>
          <w:rFonts w:ascii="宋体" w:hAnsi="宋体"/>
          <w:sz w:val="32"/>
          <w:szCs w:val="32"/>
        </w:rPr>
      </w:pPr>
      <w:bookmarkStart w:id="2" w:name="_Toc532574545"/>
      <w:bookmarkStart w:id="3" w:name="_Toc302564003"/>
      <w:r>
        <w:rPr>
          <w:rFonts w:ascii="宋体" w:hAnsi="宋体" w:hint="eastAsia"/>
          <w:sz w:val="32"/>
          <w:szCs w:val="32"/>
        </w:rPr>
        <w:t>文件审批</w:t>
      </w:r>
      <w:bookmarkEnd w:id="2"/>
      <w:bookmarkEnd w:id="3"/>
    </w:p>
    <w:p w:rsidR="00F4129D" w:rsidRDefault="00C83533">
      <w:pPr>
        <w:rPr>
          <w:rFonts w:ascii="宋体" w:hAnsi="宋体"/>
          <w:b/>
          <w:sz w:val="24"/>
        </w:rPr>
      </w:pPr>
      <w:r>
        <w:rPr>
          <w:rFonts w:ascii="宋体" w:hAnsi="宋体" w:hint="eastAsia"/>
          <w:b/>
          <w:sz w:val="24"/>
        </w:rPr>
        <w:t>起草</w:t>
      </w:r>
    </w:p>
    <w:tbl>
      <w:tblPr>
        <w:tblW w:w="991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3549"/>
        <w:gridCol w:w="3178"/>
        <w:gridCol w:w="3192"/>
      </w:tblGrid>
      <w:tr w:rsidR="00F4129D">
        <w:trPr>
          <w:trHeight w:val="370"/>
          <w:jc w:val="center"/>
        </w:trPr>
        <w:tc>
          <w:tcPr>
            <w:tcW w:w="3549" w:type="dxa"/>
            <w:vAlign w:val="center"/>
          </w:tcPr>
          <w:p w:rsidR="00F4129D" w:rsidRDefault="00C83533">
            <w:pPr>
              <w:jc w:val="center"/>
              <w:rPr>
                <w:rFonts w:ascii="宋体" w:hAnsi="宋体"/>
                <w:b/>
                <w:sz w:val="24"/>
              </w:rPr>
            </w:pPr>
            <w:r>
              <w:rPr>
                <w:rFonts w:ascii="宋体" w:hAnsi="宋体" w:hint="eastAsia"/>
                <w:b/>
                <w:sz w:val="24"/>
              </w:rPr>
              <w:t>起草部门</w:t>
            </w:r>
          </w:p>
        </w:tc>
        <w:tc>
          <w:tcPr>
            <w:tcW w:w="3178" w:type="dxa"/>
            <w:vAlign w:val="center"/>
          </w:tcPr>
          <w:p w:rsidR="00F4129D" w:rsidRDefault="00C83533">
            <w:pPr>
              <w:jc w:val="center"/>
              <w:rPr>
                <w:rFonts w:ascii="宋体" w:hAnsi="宋体"/>
                <w:b/>
                <w:sz w:val="24"/>
              </w:rPr>
            </w:pPr>
            <w:r>
              <w:rPr>
                <w:rFonts w:ascii="宋体" w:hAnsi="宋体" w:hint="eastAsia"/>
                <w:b/>
                <w:sz w:val="24"/>
              </w:rPr>
              <w:t>签名</w:t>
            </w:r>
          </w:p>
        </w:tc>
        <w:tc>
          <w:tcPr>
            <w:tcW w:w="3192" w:type="dxa"/>
            <w:vAlign w:val="center"/>
          </w:tcPr>
          <w:p w:rsidR="00F4129D" w:rsidRDefault="00C83533">
            <w:pPr>
              <w:ind w:firstLine="478"/>
              <w:jc w:val="center"/>
              <w:rPr>
                <w:rFonts w:ascii="宋体" w:hAnsi="宋体"/>
                <w:b/>
                <w:sz w:val="24"/>
              </w:rPr>
            </w:pPr>
            <w:r>
              <w:rPr>
                <w:rFonts w:ascii="宋体" w:hAnsi="宋体" w:hint="eastAsia"/>
                <w:b/>
                <w:sz w:val="24"/>
              </w:rPr>
              <w:t>日期</w:t>
            </w:r>
          </w:p>
        </w:tc>
      </w:tr>
      <w:tr w:rsidR="00F4129D">
        <w:trPr>
          <w:trHeight w:val="220"/>
          <w:jc w:val="center"/>
        </w:trPr>
        <w:tc>
          <w:tcPr>
            <w:tcW w:w="3549" w:type="dxa"/>
            <w:vAlign w:val="center"/>
          </w:tcPr>
          <w:p w:rsidR="00F4129D" w:rsidRDefault="00C83533" w:rsidP="00AE0722">
            <w:pPr>
              <w:jc w:val="center"/>
              <w:rPr>
                <w:rFonts w:ascii="宋体" w:hAnsi="宋体"/>
                <w:sz w:val="24"/>
              </w:rPr>
            </w:pPr>
            <w:r>
              <w:rPr>
                <w:rFonts w:ascii="宋体" w:hAnsi="宋体" w:hint="eastAsia"/>
                <w:sz w:val="24"/>
              </w:rPr>
              <w:t>工程</w:t>
            </w:r>
            <w:r w:rsidR="00AE0722">
              <w:rPr>
                <w:rFonts w:ascii="宋体" w:hAnsi="宋体" w:hint="eastAsia"/>
                <w:sz w:val="24"/>
              </w:rPr>
              <w:t>设备部</w:t>
            </w:r>
          </w:p>
        </w:tc>
        <w:tc>
          <w:tcPr>
            <w:tcW w:w="3178" w:type="dxa"/>
            <w:vAlign w:val="center"/>
          </w:tcPr>
          <w:p w:rsidR="00F4129D" w:rsidRDefault="00F4129D">
            <w:pPr>
              <w:jc w:val="center"/>
              <w:rPr>
                <w:rFonts w:ascii="宋体" w:hAnsi="宋体"/>
                <w:sz w:val="24"/>
              </w:rPr>
            </w:pPr>
          </w:p>
        </w:tc>
        <w:tc>
          <w:tcPr>
            <w:tcW w:w="3192" w:type="dxa"/>
            <w:vAlign w:val="center"/>
          </w:tcPr>
          <w:p w:rsidR="00F4129D" w:rsidRDefault="00F4129D">
            <w:pPr>
              <w:ind w:right="720" w:firstLine="478"/>
              <w:jc w:val="center"/>
              <w:rPr>
                <w:rFonts w:ascii="宋体" w:hAnsi="宋体"/>
                <w:sz w:val="24"/>
              </w:rPr>
            </w:pPr>
          </w:p>
        </w:tc>
      </w:tr>
    </w:tbl>
    <w:p w:rsidR="00F4129D" w:rsidRDefault="00F4129D">
      <w:pPr>
        <w:rPr>
          <w:rFonts w:ascii="宋体" w:hAnsi="宋体"/>
          <w:b/>
          <w:szCs w:val="21"/>
        </w:rPr>
      </w:pPr>
    </w:p>
    <w:p w:rsidR="00F4129D" w:rsidRDefault="00C83533">
      <w:pPr>
        <w:rPr>
          <w:rFonts w:ascii="宋体" w:hAnsi="宋体"/>
          <w:b/>
          <w:szCs w:val="21"/>
        </w:rPr>
      </w:pPr>
      <w:r>
        <w:rPr>
          <w:rFonts w:ascii="宋体" w:hAnsi="宋体" w:hint="eastAsia"/>
          <w:b/>
          <w:szCs w:val="21"/>
        </w:rPr>
        <w:t>会签</w:t>
      </w:r>
    </w:p>
    <w:tbl>
      <w:tblPr>
        <w:tblW w:w="985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3526"/>
        <w:gridCol w:w="3157"/>
        <w:gridCol w:w="3171"/>
      </w:tblGrid>
      <w:tr w:rsidR="00F4129D">
        <w:trPr>
          <w:trHeight w:val="397"/>
          <w:jc w:val="center"/>
        </w:trPr>
        <w:tc>
          <w:tcPr>
            <w:tcW w:w="3526" w:type="dxa"/>
            <w:vAlign w:val="center"/>
          </w:tcPr>
          <w:p w:rsidR="00F4129D" w:rsidRDefault="00C83533">
            <w:pPr>
              <w:jc w:val="center"/>
              <w:rPr>
                <w:rFonts w:ascii="宋体" w:hAnsi="宋体"/>
                <w:b/>
                <w:sz w:val="24"/>
              </w:rPr>
            </w:pPr>
            <w:r>
              <w:rPr>
                <w:rFonts w:ascii="宋体" w:hAnsi="宋体" w:hint="eastAsia"/>
                <w:b/>
                <w:sz w:val="24"/>
              </w:rPr>
              <w:t>会签部门</w:t>
            </w:r>
          </w:p>
        </w:tc>
        <w:tc>
          <w:tcPr>
            <w:tcW w:w="3157" w:type="dxa"/>
            <w:vAlign w:val="center"/>
          </w:tcPr>
          <w:p w:rsidR="00F4129D" w:rsidRDefault="00C83533">
            <w:pPr>
              <w:jc w:val="center"/>
              <w:rPr>
                <w:rFonts w:ascii="宋体" w:hAnsi="宋体"/>
                <w:b/>
                <w:sz w:val="24"/>
              </w:rPr>
            </w:pPr>
            <w:r>
              <w:rPr>
                <w:rFonts w:ascii="宋体" w:hAnsi="宋体" w:hint="eastAsia"/>
                <w:b/>
                <w:sz w:val="24"/>
              </w:rPr>
              <w:t>签名</w:t>
            </w:r>
          </w:p>
        </w:tc>
        <w:tc>
          <w:tcPr>
            <w:tcW w:w="3171" w:type="dxa"/>
            <w:vAlign w:val="center"/>
          </w:tcPr>
          <w:p w:rsidR="00F4129D" w:rsidRDefault="00C83533">
            <w:pPr>
              <w:ind w:firstLine="478"/>
              <w:jc w:val="center"/>
              <w:rPr>
                <w:rFonts w:ascii="宋体" w:hAnsi="宋体"/>
                <w:b/>
                <w:sz w:val="24"/>
              </w:rPr>
            </w:pPr>
            <w:r>
              <w:rPr>
                <w:rFonts w:ascii="宋体" w:hAnsi="宋体" w:hint="eastAsia"/>
                <w:b/>
                <w:sz w:val="24"/>
              </w:rPr>
              <w:t>日期</w:t>
            </w:r>
          </w:p>
        </w:tc>
      </w:tr>
      <w:tr w:rsidR="00F4129D">
        <w:trPr>
          <w:trHeight w:val="397"/>
          <w:jc w:val="center"/>
        </w:trPr>
        <w:tc>
          <w:tcPr>
            <w:tcW w:w="3526" w:type="dxa"/>
            <w:vAlign w:val="center"/>
          </w:tcPr>
          <w:p w:rsidR="00F4129D" w:rsidRDefault="00C83533">
            <w:pPr>
              <w:jc w:val="center"/>
              <w:rPr>
                <w:rFonts w:ascii="宋体" w:hAnsi="宋体"/>
                <w:sz w:val="24"/>
              </w:rPr>
            </w:pPr>
            <w:r>
              <w:rPr>
                <w:rFonts w:ascii="宋体" w:hAnsi="宋体" w:hint="eastAsia"/>
                <w:sz w:val="24"/>
              </w:rPr>
              <w:t>工程</w:t>
            </w:r>
            <w:r w:rsidR="00AE0722">
              <w:rPr>
                <w:rFonts w:ascii="宋体" w:hAnsi="宋体" w:hint="eastAsia"/>
                <w:sz w:val="24"/>
              </w:rPr>
              <w:t>设备部</w:t>
            </w:r>
          </w:p>
        </w:tc>
        <w:tc>
          <w:tcPr>
            <w:tcW w:w="3157" w:type="dxa"/>
            <w:vAlign w:val="center"/>
          </w:tcPr>
          <w:p w:rsidR="00F4129D" w:rsidRDefault="00F4129D">
            <w:pPr>
              <w:jc w:val="center"/>
              <w:rPr>
                <w:rFonts w:ascii="宋体" w:hAnsi="宋体"/>
                <w:sz w:val="24"/>
              </w:rPr>
            </w:pPr>
          </w:p>
        </w:tc>
        <w:tc>
          <w:tcPr>
            <w:tcW w:w="3171" w:type="dxa"/>
            <w:vAlign w:val="center"/>
          </w:tcPr>
          <w:p w:rsidR="00F4129D" w:rsidRDefault="00C83533">
            <w:pPr>
              <w:ind w:firstLine="478"/>
              <w:jc w:val="center"/>
              <w:rPr>
                <w:rFonts w:ascii="宋体" w:hAnsi="宋体"/>
                <w:sz w:val="24"/>
              </w:rPr>
            </w:pPr>
            <w:r>
              <w:rPr>
                <w:rFonts w:ascii="宋体" w:hAnsi="宋体" w:hint="eastAsia"/>
                <w:sz w:val="24"/>
              </w:rPr>
              <w:t xml:space="preserve">    年  月  日</w:t>
            </w:r>
          </w:p>
        </w:tc>
      </w:tr>
      <w:tr w:rsidR="00F4129D">
        <w:trPr>
          <w:trHeight w:val="397"/>
          <w:jc w:val="center"/>
        </w:trPr>
        <w:tc>
          <w:tcPr>
            <w:tcW w:w="3526" w:type="dxa"/>
            <w:vAlign w:val="center"/>
          </w:tcPr>
          <w:p w:rsidR="00F4129D" w:rsidRDefault="00C83533" w:rsidP="00AE0722">
            <w:pPr>
              <w:jc w:val="center"/>
              <w:rPr>
                <w:rFonts w:ascii="宋体" w:hAnsi="宋体"/>
                <w:sz w:val="24"/>
              </w:rPr>
            </w:pPr>
            <w:r>
              <w:rPr>
                <w:rFonts w:ascii="宋体" w:hAnsi="宋体" w:hint="eastAsia"/>
                <w:sz w:val="24"/>
              </w:rPr>
              <w:t>生产</w:t>
            </w:r>
            <w:r w:rsidR="00AE0722">
              <w:rPr>
                <w:rFonts w:ascii="宋体" w:hAnsi="宋体" w:hint="eastAsia"/>
                <w:sz w:val="24"/>
              </w:rPr>
              <w:t>部</w:t>
            </w:r>
          </w:p>
        </w:tc>
        <w:tc>
          <w:tcPr>
            <w:tcW w:w="3157" w:type="dxa"/>
            <w:vAlign w:val="center"/>
          </w:tcPr>
          <w:p w:rsidR="00F4129D" w:rsidRDefault="00F4129D">
            <w:pPr>
              <w:jc w:val="center"/>
              <w:rPr>
                <w:rFonts w:ascii="宋体" w:hAnsi="宋体"/>
                <w:sz w:val="24"/>
              </w:rPr>
            </w:pPr>
          </w:p>
        </w:tc>
        <w:tc>
          <w:tcPr>
            <w:tcW w:w="3171" w:type="dxa"/>
            <w:vAlign w:val="center"/>
          </w:tcPr>
          <w:p w:rsidR="00F4129D" w:rsidRDefault="00C83533">
            <w:pPr>
              <w:ind w:firstLine="478"/>
              <w:jc w:val="center"/>
              <w:rPr>
                <w:rFonts w:ascii="宋体" w:hAnsi="宋体"/>
                <w:sz w:val="24"/>
              </w:rPr>
            </w:pPr>
            <w:r>
              <w:rPr>
                <w:rFonts w:ascii="宋体" w:hAnsi="宋体" w:hint="eastAsia"/>
                <w:sz w:val="24"/>
              </w:rPr>
              <w:t xml:space="preserve">    年  月  日</w:t>
            </w:r>
          </w:p>
        </w:tc>
      </w:tr>
      <w:tr w:rsidR="00F4129D">
        <w:trPr>
          <w:trHeight w:val="397"/>
          <w:jc w:val="center"/>
        </w:trPr>
        <w:tc>
          <w:tcPr>
            <w:tcW w:w="3526" w:type="dxa"/>
            <w:vAlign w:val="center"/>
          </w:tcPr>
          <w:p w:rsidR="00F4129D" w:rsidRDefault="00C83533" w:rsidP="00AE0722">
            <w:pPr>
              <w:jc w:val="center"/>
              <w:rPr>
                <w:rFonts w:ascii="宋体" w:hAnsi="宋体"/>
                <w:sz w:val="24"/>
              </w:rPr>
            </w:pPr>
            <w:r>
              <w:rPr>
                <w:rFonts w:ascii="宋体" w:hAnsi="宋体" w:hint="eastAsia"/>
                <w:sz w:val="24"/>
              </w:rPr>
              <w:t>质量管理</w:t>
            </w:r>
            <w:r w:rsidR="00AE0722">
              <w:rPr>
                <w:rFonts w:ascii="宋体" w:hAnsi="宋体" w:hint="eastAsia"/>
                <w:sz w:val="24"/>
              </w:rPr>
              <w:t>部</w:t>
            </w:r>
          </w:p>
        </w:tc>
        <w:tc>
          <w:tcPr>
            <w:tcW w:w="3157" w:type="dxa"/>
            <w:vAlign w:val="center"/>
          </w:tcPr>
          <w:p w:rsidR="00F4129D" w:rsidRDefault="00F4129D">
            <w:pPr>
              <w:jc w:val="center"/>
              <w:rPr>
                <w:rFonts w:ascii="宋体" w:hAnsi="宋体"/>
                <w:sz w:val="24"/>
              </w:rPr>
            </w:pPr>
          </w:p>
        </w:tc>
        <w:tc>
          <w:tcPr>
            <w:tcW w:w="3171" w:type="dxa"/>
            <w:vAlign w:val="center"/>
          </w:tcPr>
          <w:p w:rsidR="00F4129D" w:rsidRDefault="00C83533">
            <w:pPr>
              <w:ind w:firstLine="478"/>
              <w:jc w:val="center"/>
              <w:rPr>
                <w:rFonts w:ascii="宋体" w:hAnsi="宋体"/>
                <w:sz w:val="24"/>
              </w:rPr>
            </w:pPr>
            <w:r>
              <w:rPr>
                <w:rFonts w:ascii="宋体" w:hAnsi="宋体" w:hint="eastAsia"/>
                <w:sz w:val="24"/>
              </w:rPr>
              <w:t xml:space="preserve">    年  月  日</w:t>
            </w:r>
          </w:p>
        </w:tc>
      </w:tr>
    </w:tbl>
    <w:p w:rsidR="00F4129D" w:rsidRDefault="00F4129D">
      <w:pPr>
        <w:rPr>
          <w:rFonts w:ascii="宋体" w:hAnsi="宋体"/>
          <w:b/>
          <w:szCs w:val="21"/>
        </w:rPr>
      </w:pPr>
    </w:p>
    <w:p w:rsidR="00F4129D" w:rsidRDefault="00C83533">
      <w:pPr>
        <w:rPr>
          <w:rFonts w:ascii="宋体" w:hAnsi="宋体"/>
          <w:b/>
          <w:sz w:val="24"/>
        </w:rPr>
      </w:pPr>
      <w:r>
        <w:rPr>
          <w:rFonts w:ascii="宋体" w:hAnsi="宋体" w:hint="eastAsia"/>
          <w:b/>
          <w:sz w:val="24"/>
        </w:rPr>
        <w:t>审核</w:t>
      </w:r>
    </w:p>
    <w:tbl>
      <w:tblPr>
        <w:tblW w:w="985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3471"/>
        <w:gridCol w:w="3242"/>
        <w:gridCol w:w="3141"/>
      </w:tblGrid>
      <w:tr w:rsidR="00F4129D">
        <w:trPr>
          <w:trHeight w:val="296"/>
          <w:jc w:val="center"/>
        </w:trPr>
        <w:tc>
          <w:tcPr>
            <w:tcW w:w="3471" w:type="dxa"/>
            <w:vAlign w:val="center"/>
          </w:tcPr>
          <w:p w:rsidR="00F4129D" w:rsidRDefault="00C83533">
            <w:pPr>
              <w:jc w:val="center"/>
              <w:rPr>
                <w:rFonts w:ascii="宋体" w:hAnsi="宋体"/>
                <w:b/>
                <w:sz w:val="24"/>
              </w:rPr>
            </w:pPr>
            <w:r>
              <w:rPr>
                <w:rFonts w:ascii="宋体" w:hAnsi="宋体" w:hint="eastAsia"/>
                <w:b/>
                <w:sz w:val="24"/>
              </w:rPr>
              <w:t>审核部门</w:t>
            </w:r>
          </w:p>
        </w:tc>
        <w:tc>
          <w:tcPr>
            <w:tcW w:w="3242" w:type="dxa"/>
            <w:vAlign w:val="center"/>
          </w:tcPr>
          <w:p w:rsidR="00F4129D" w:rsidRDefault="00C83533">
            <w:pPr>
              <w:jc w:val="center"/>
              <w:rPr>
                <w:rFonts w:ascii="宋体" w:hAnsi="宋体"/>
                <w:b/>
                <w:sz w:val="24"/>
              </w:rPr>
            </w:pPr>
            <w:r>
              <w:rPr>
                <w:rFonts w:ascii="宋体" w:hAnsi="宋体" w:hint="eastAsia"/>
                <w:b/>
                <w:sz w:val="24"/>
              </w:rPr>
              <w:t>签名</w:t>
            </w:r>
          </w:p>
        </w:tc>
        <w:tc>
          <w:tcPr>
            <w:tcW w:w="3141" w:type="dxa"/>
            <w:vAlign w:val="center"/>
          </w:tcPr>
          <w:p w:rsidR="00F4129D" w:rsidRDefault="00C83533">
            <w:pPr>
              <w:jc w:val="center"/>
              <w:rPr>
                <w:rFonts w:ascii="宋体" w:hAnsi="宋体"/>
                <w:b/>
                <w:sz w:val="24"/>
              </w:rPr>
            </w:pPr>
            <w:r>
              <w:rPr>
                <w:rFonts w:ascii="宋体" w:hAnsi="宋体" w:hint="eastAsia"/>
                <w:b/>
                <w:sz w:val="24"/>
              </w:rPr>
              <w:t xml:space="preserve">   日期</w:t>
            </w:r>
          </w:p>
        </w:tc>
      </w:tr>
      <w:tr w:rsidR="00AE0722">
        <w:trPr>
          <w:trHeight w:val="296"/>
          <w:jc w:val="center"/>
        </w:trPr>
        <w:tc>
          <w:tcPr>
            <w:tcW w:w="3471" w:type="dxa"/>
            <w:vAlign w:val="center"/>
          </w:tcPr>
          <w:p w:rsidR="00AE0722" w:rsidRDefault="00AE0722" w:rsidP="00AE0722">
            <w:pPr>
              <w:jc w:val="center"/>
              <w:rPr>
                <w:rFonts w:ascii="宋体" w:hAnsi="宋体"/>
                <w:sz w:val="24"/>
              </w:rPr>
            </w:pPr>
            <w:r>
              <w:rPr>
                <w:rFonts w:ascii="宋体" w:hAnsi="宋体" w:hint="eastAsia"/>
                <w:sz w:val="24"/>
              </w:rPr>
              <w:t>工程设备部</w:t>
            </w:r>
          </w:p>
        </w:tc>
        <w:tc>
          <w:tcPr>
            <w:tcW w:w="3242" w:type="dxa"/>
            <w:vAlign w:val="center"/>
          </w:tcPr>
          <w:p w:rsidR="00AE0722" w:rsidRDefault="00AE0722" w:rsidP="00AE0722">
            <w:pPr>
              <w:ind w:firstLine="478"/>
              <w:jc w:val="center"/>
              <w:rPr>
                <w:rFonts w:ascii="宋体" w:hAnsi="宋体"/>
                <w:sz w:val="24"/>
              </w:rPr>
            </w:pPr>
          </w:p>
        </w:tc>
        <w:tc>
          <w:tcPr>
            <w:tcW w:w="3141" w:type="dxa"/>
            <w:vAlign w:val="center"/>
          </w:tcPr>
          <w:p w:rsidR="00AE0722" w:rsidRDefault="00AE0722" w:rsidP="00AE0722">
            <w:pPr>
              <w:ind w:firstLine="478"/>
              <w:jc w:val="center"/>
              <w:rPr>
                <w:rFonts w:ascii="宋体" w:hAnsi="宋体"/>
                <w:sz w:val="24"/>
              </w:rPr>
            </w:pPr>
            <w:r>
              <w:rPr>
                <w:rFonts w:ascii="宋体" w:hAnsi="宋体" w:hint="eastAsia"/>
                <w:sz w:val="24"/>
              </w:rPr>
              <w:t xml:space="preserve">    年  月  日</w:t>
            </w:r>
          </w:p>
        </w:tc>
      </w:tr>
      <w:tr w:rsidR="00AE0722">
        <w:trPr>
          <w:trHeight w:val="296"/>
          <w:jc w:val="center"/>
        </w:trPr>
        <w:tc>
          <w:tcPr>
            <w:tcW w:w="3471" w:type="dxa"/>
            <w:vAlign w:val="center"/>
          </w:tcPr>
          <w:p w:rsidR="00AE0722" w:rsidRDefault="00AE0722" w:rsidP="00AE0722">
            <w:pPr>
              <w:jc w:val="center"/>
              <w:rPr>
                <w:rFonts w:ascii="宋体" w:hAnsi="宋体"/>
                <w:sz w:val="24"/>
              </w:rPr>
            </w:pPr>
            <w:r>
              <w:rPr>
                <w:rFonts w:ascii="宋体" w:hAnsi="宋体" w:hint="eastAsia"/>
                <w:sz w:val="24"/>
              </w:rPr>
              <w:t>生产部</w:t>
            </w:r>
          </w:p>
        </w:tc>
        <w:tc>
          <w:tcPr>
            <w:tcW w:w="3242" w:type="dxa"/>
            <w:vAlign w:val="center"/>
          </w:tcPr>
          <w:p w:rsidR="00AE0722" w:rsidRDefault="00AE0722" w:rsidP="00AE0722">
            <w:pPr>
              <w:ind w:firstLine="478"/>
              <w:jc w:val="center"/>
              <w:rPr>
                <w:rFonts w:ascii="宋体" w:hAnsi="宋体"/>
                <w:sz w:val="24"/>
              </w:rPr>
            </w:pPr>
          </w:p>
        </w:tc>
        <w:tc>
          <w:tcPr>
            <w:tcW w:w="3141" w:type="dxa"/>
            <w:vAlign w:val="center"/>
          </w:tcPr>
          <w:p w:rsidR="00AE0722" w:rsidRDefault="00AE0722" w:rsidP="00AE0722">
            <w:pPr>
              <w:ind w:firstLine="478"/>
              <w:jc w:val="center"/>
              <w:rPr>
                <w:rFonts w:ascii="宋体" w:hAnsi="宋体"/>
                <w:sz w:val="24"/>
              </w:rPr>
            </w:pPr>
            <w:r>
              <w:rPr>
                <w:rFonts w:ascii="宋体" w:hAnsi="宋体" w:hint="eastAsia"/>
                <w:sz w:val="24"/>
              </w:rPr>
              <w:t xml:space="preserve">    年  月  日</w:t>
            </w:r>
          </w:p>
        </w:tc>
      </w:tr>
      <w:tr w:rsidR="00AE0722">
        <w:trPr>
          <w:trHeight w:val="296"/>
          <w:jc w:val="center"/>
        </w:trPr>
        <w:tc>
          <w:tcPr>
            <w:tcW w:w="3471" w:type="dxa"/>
            <w:vAlign w:val="center"/>
          </w:tcPr>
          <w:p w:rsidR="00AE0722" w:rsidRDefault="00AE0722" w:rsidP="00AE0722">
            <w:pPr>
              <w:jc w:val="center"/>
              <w:rPr>
                <w:rFonts w:ascii="宋体" w:hAnsi="宋体"/>
                <w:sz w:val="24"/>
              </w:rPr>
            </w:pPr>
            <w:r>
              <w:rPr>
                <w:rFonts w:ascii="宋体" w:hAnsi="宋体" w:hint="eastAsia"/>
                <w:sz w:val="24"/>
              </w:rPr>
              <w:t>质量管理部</w:t>
            </w:r>
          </w:p>
        </w:tc>
        <w:tc>
          <w:tcPr>
            <w:tcW w:w="3242" w:type="dxa"/>
            <w:vAlign w:val="center"/>
          </w:tcPr>
          <w:p w:rsidR="00AE0722" w:rsidRDefault="00AE0722" w:rsidP="00AE0722">
            <w:pPr>
              <w:ind w:firstLine="478"/>
              <w:jc w:val="center"/>
              <w:rPr>
                <w:rFonts w:ascii="宋体" w:hAnsi="宋体"/>
                <w:sz w:val="24"/>
              </w:rPr>
            </w:pPr>
          </w:p>
        </w:tc>
        <w:tc>
          <w:tcPr>
            <w:tcW w:w="3141" w:type="dxa"/>
            <w:vAlign w:val="center"/>
          </w:tcPr>
          <w:p w:rsidR="00AE0722" w:rsidRDefault="00AE0722" w:rsidP="00AE0722">
            <w:pPr>
              <w:ind w:firstLine="478"/>
              <w:jc w:val="center"/>
              <w:rPr>
                <w:rFonts w:ascii="宋体" w:hAnsi="宋体"/>
                <w:sz w:val="24"/>
              </w:rPr>
            </w:pPr>
            <w:r>
              <w:rPr>
                <w:rFonts w:ascii="宋体" w:hAnsi="宋体" w:hint="eastAsia"/>
                <w:sz w:val="24"/>
              </w:rPr>
              <w:t xml:space="preserve">    年  月  日</w:t>
            </w:r>
          </w:p>
        </w:tc>
      </w:tr>
    </w:tbl>
    <w:p w:rsidR="00F4129D" w:rsidRDefault="00F4129D">
      <w:pPr>
        <w:rPr>
          <w:rFonts w:ascii="宋体" w:hAnsi="宋体"/>
          <w:b/>
          <w:sz w:val="24"/>
        </w:rPr>
      </w:pPr>
    </w:p>
    <w:p w:rsidR="00F4129D" w:rsidRDefault="00C83533">
      <w:pPr>
        <w:rPr>
          <w:rFonts w:ascii="宋体" w:hAnsi="宋体"/>
          <w:b/>
          <w:sz w:val="24"/>
        </w:rPr>
      </w:pPr>
      <w:r>
        <w:rPr>
          <w:rFonts w:ascii="宋体" w:hAnsi="宋体" w:hint="eastAsia"/>
          <w:b/>
          <w:sz w:val="24"/>
        </w:rPr>
        <w:t>批准</w:t>
      </w:r>
    </w:p>
    <w:tbl>
      <w:tblPr>
        <w:tblW w:w="985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3573"/>
        <w:gridCol w:w="3246"/>
        <w:gridCol w:w="3035"/>
      </w:tblGrid>
      <w:tr w:rsidR="00F4129D">
        <w:trPr>
          <w:trHeight w:val="726"/>
          <w:jc w:val="center"/>
        </w:trPr>
        <w:tc>
          <w:tcPr>
            <w:tcW w:w="3573" w:type="dxa"/>
            <w:vAlign w:val="center"/>
          </w:tcPr>
          <w:p w:rsidR="00F4129D" w:rsidRDefault="00C83533">
            <w:pPr>
              <w:jc w:val="center"/>
              <w:rPr>
                <w:rFonts w:ascii="宋体" w:hAnsi="宋体"/>
                <w:b/>
                <w:sz w:val="24"/>
              </w:rPr>
            </w:pPr>
            <w:r>
              <w:rPr>
                <w:rFonts w:ascii="宋体" w:hAnsi="宋体" w:hint="eastAsia"/>
                <w:b/>
                <w:sz w:val="24"/>
              </w:rPr>
              <w:t>批准人</w:t>
            </w:r>
          </w:p>
        </w:tc>
        <w:tc>
          <w:tcPr>
            <w:tcW w:w="3246" w:type="dxa"/>
            <w:vAlign w:val="center"/>
          </w:tcPr>
          <w:p w:rsidR="00F4129D" w:rsidRDefault="00C83533">
            <w:pPr>
              <w:jc w:val="center"/>
              <w:rPr>
                <w:rFonts w:ascii="宋体" w:hAnsi="宋体"/>
                <w:b/>
                <w:sz w:val="24"/>
              </w:rPr>
            </w:pPr>
            <w:r>
              <w:rPr>
                <w:rFonts w:ascii="宋体" w:hAnsi="宋体" w:hint="eastAsia"/>
                <w:b/>
                <w:sz w:val="24"/>
              </w:rPr>
              <w:t>签名</w:t>
            </w:r>
          </w:p>
        </w:tc>
        <w:tc>
          <w:tcPr>
            <w:tcW w:w="3035" w:type="dxa"/>
            <w:vAlign w:val="center"/>
          </w:tcPr>
          <w:p w:rsidR="00F4129D" w:rsidRDefault="00C83533">
            <w:pPr>
              <w:jc w:val="center"/>
              <w:rPr>
                <w:rFonts w:ascii="宋体" w:hAnsi="宋体"/>
                <w:b/>
                <w:sz w:val="24"/>
              </w:rPr>
            </w:pPr>
            <w:r>
              <w:rPr>
                <w:rFonts w:ascii="宋体" w:hAnsi="宋体" w:hint="eastAsia"/>
                <w:b/>
                <w:sz w:val="24"/>
              </w:rPr>
              <w:t xml:space="preserve">   日期</w:t>
            </w:r>
          </w:p>
        </w:tc>
      </w:tr>
      <w:tr w:rsidR="00F4129D">
        <w:trPr>
          <w:trHeight w:val="1221"/>
          <w:jc w:val="center"/>
        </w:trPr>
        <w:tc>
          <w:tcPr>
            <w:tcW w:w="3573" w:type="dxa"/>
            <w:vAlign w:val="center"/>
          </w:tcPr>
          <w:p w:rsidR="00F4129D" w:rsidRDefault="00C83533">
            <w:pPr>
              <w:jc w:val="center"/>
              <w:rPr>
                <w:rFonts w:ascii="宋体" w:hAnsi="宋体"/>
                <w:sz w:val="24"/>
              </w:rPr>
            </w:pPr>
            <w:r>
              <w:rPr>
                <w:rFonts w:ascii="宋体" w:hAnsi="宋体" w:hint="eastAsia"/>
                <w:sz w:val="24"/>
              </w:rPr>
              <w:t>质量受权人</w:t>
            </w:r>
          </w:p>
        </w:tc>
        <w:tc>
          <w:tcPr>
            <w:tcW w:w="3246" w:type="dxa"/>
            <w:vAlign w:val="center"/>
          </w:tcPr>
          <w:p w:rsidR="00F4129D" w:rsidRDefault="00F4129D">
            <w:pPr>
              <w:jc w:val="center"/>
              <w:rPr>
                <w:rFonts w:ascii="宋体" w:hAnsi="宋体"/>
                <w:sz w:val="24"/>
              </w:rPr>
            </w:pPr>
          </w:p>
        </w:tc>
        <w:tc>
          <w:tcPr>
            <w:tcW w:w="3035" w:type="dxa"/>
            <w:vAlign w:val="center"/>
          </w:tcPr>
          <w:p w:rsidR="00F4129D" w:rsidRDefault="00C83533">
            <w:pPr>
              <w:jc w:val="center"/>
              <w:rPr>
                <w:rFonts w:ascii="宋体" w:hAnsi="宋体"/>
                <w:sz w:val="24"/>
              </w:rPr>
            </w:pPr>
            <w:r>
              <w:rPr>
                <w:rFonts w:ascii="宋体" w:hAnsi="宋体" w:hint="eastAsia"/>
                <w:sz w:val="24"/>
              </w:rPr>
              <w:t xml:space="preserve">      年  月  日</w:t>
            </w:r>
          </w:p>
        </w:tc>
      </w:tr>
    </w:tbl>
    <w:p w:rsidR="00F4129D" w:rsidRDefault="00F4129D">
      <w:pPr>
        <w:pStyle w:val="21"/>
      </w:pPr>
    </w:p>
    <w:p w:rsidR="00F4129D" w:rsidRDefault="00F4129D">
      <w:pPr>
        <w:rPr>
          <w:rFonts w:ascii="宋体" w:hAnsi="宋体"/>
          <w:b/>
          <w:sz w:val="32"/>
          <w:szCs w:val="32"/>
        </w:rPr>
      </w:pPr>
    </w:p>
    <w:p w:rsidR="00F4129D" w:rsidRDefault="00C83533">
      <w:pPr>
        <w:tabs>
          <w:tab w:val="center" w:pos="4819"/>
          <w:tab w:val="left" w:pos="6225"/>
        </w:tabs>
        <w:jc w:val="left"/>
        <w:rPr>
          <w:rFonts w:ascii="宋体" w:hAnsi="宋体"/>
          <w:b/>
          <w:sz w:val="32"/>
          <w:szCs w:val="32"/>
        </w:rPr>
      </w:pPr>
      <w:r>
        <w:rPr>
          <w:rFonts w:ascii="宋体" w:hAnsi="宋体"/>
          <w:b/>
          <w:sz w:val="32"/>
          <w:szCs w:val="32"/>
        </w:rPr>
        <w:tab/>
      </w:r>
      <w:r>
        <w:rPr>
          <w:rFonts w:ascii="宋体" w:hAnsi="宋体" w:hint="eastAsia"/>
          <w:b/>
          <w:sz w:val="32"/>
          <w:szCs w:val="32"/>
        </w:rPr>
        <w:t>目 录</w:t>
      </w:r>
      <w:r>
        <w:rPr>
          <w:rFonts w:ascii="宋体" w:hAnsi="宋体"/>
          <w:b/>
          <w:sz w:val="32"/>
          <w:szCs w:val="32"/>
        </w:rPr>
        <w:tab/>
      </w:r>
    </w:p>
    <w:p w:rsidR="00F4129D" w:rsidRDefault="00E20283">
      <w:pPr>
        <w:pStyle w:val="10"/>
        <w:tabs>
          <w:tab w:val="right" w:leader="dot" w:pos="9638"/>
        </w:tabs>
        <w:rPr>
          <w:rFonts w:asciiTheme="minorHAnsi" w:eastAsiaTheme="minorEastAsia" w:hAnsiTheme="minorHAnsi" w:cstheme="minorBidi"/>
          <w:szCs w:val="22"/>
        </w:rPr>
      </w:pPr>
      <w:r>
        <w:rPr>
          <w:rFonts w:ascii="宋体" w:hAnsi="宋体"/>
          <w:szCs w:val="21"/>
        </w:rPr>
        <w:fldChar w:fldCharType="begin"/>
      </w:r>
      <w:r w:rsidR="00C83533">
        <w:rPr>
          <w:rFonts w:ascii="宋体" w:hAnsi="宋体"/>
          <w:szCs w:val="21"/>
        </w:rPr>
        <w:instrText xml:space="preserve"> TOC \o "1-3" \h \z \u </w:instrText>
      </w:r>
      <w:r>
        <w:rPr>
          <w:rFonts w:ascii="宋体" w:hAnsi="宋体"/>
          <w:szCs w:val="21"/>
        </w:rPr>
        <w:fldChar w:fldCharType="separate"/>
      </w:r>
    </w:p>
    <w:p w:rsidR="00F4129D" w:rsidRDefault="00291807">
      <w:pPr>
        <w:pStyle w:val="21"/>
        <w:rPr>
          <w:rFonts w:asciiTheme="minorHAnsi" w:eastAsiaTheme="minorEastAsia" w:hAnsiTheme="minorHAnsi" w:cstheme="minorBidi"/>
          <w:szCs w:val="22"/>
        </w:rPr>
      </w:pPr>
      <w:hyperlink w:anchor="_Toc532574546" w:history="1">
        <w:r w:rsidR="00C83533">
          <w:rPr>
            <w:rStyle w:val="af4"/>
            <w:rFonts w:ascii="黑体" w:hAnsi="黑体"/>
          </w:rPr>
          <w:t>1.</w:t>
        </w:r>
        <w:r w:rsidR="00C83533">
          <w:rPr>
            <w:rFonts w:asciiTheme="minorHAnsi" w:eastAsiaTheme="minorEastAsia" w:hAnsiTheme="minorHAnsi" w:cstheme="minorBidi"/>
            <w:szCs w:val="22"/>
          </w:rPr>
          <w:tab/>
        </w:r>
        <w:r w:rsidR="00C83533">
          <w:rPr>
            <w:rStyle w:val="af4"/>
            <w:rFonts w:ascii="黑体" w:hAnsi="黑体" w:hint="eastAsia"/>
          </w:rPr>
          <w:t>目的</w:t>
        </w:r>
        <w:r w:rsidR="00C83533">
          <w:tab/>
        </w:r>
        <w:r w:rsidR="00E20283">
          <w:fldChar w:fldCharType="begin"/>
        </w:r>
        <w:r w:rsidR="00C83533">
          <w:instrText xml:space="preserve"> PAGEREF _Toc532574546 \h </w:instrText>
        </w:r>
        <w:r w:rsidR="00E20283">
          <w:fldChar w:fldCharType="separate"/>
        </w:r>
        <w:r w:rsidR="00C83533">
          <w:t>4</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47" w:history="1">
        <w:r w:rsidR="00C83533">
          <w:rPr>
            <w:rStyle w:val="af4"/>
            <w:rFonts w:ascii="黑体" w:hAnsi="黑体"/>
          </w:rPr>
          <w:t>2.</w:t>
        </w:r>
        <w:r w:rsidR="00C83533">
          <w:rPr>
            <w:rFonts w:asciiTheme="minorHAnsi" w:eastAsiaTheme="minorEastAsia" w:hAnsiTheme="minorHAnsi" w:cstheme="minorBidi"/>
            <w:szCs w:val="22"/>
          </w:rPr>
          <w:tab/>
        </w:r>
        <w:r w:rsidR="00C83533">
          <w:rPr>
            <w:rStyle w:val="af4"/>
            <w:rFonts w:ascii="黑体" w:hAnsi="黑体" w:hint="eastAsia"/>
          </w:rPr>
          <w:t>范围</w:t>
        </w:r>
        <w:r w:rsidR="00C83533">
          <w:tab/>
        </w:r>
        <w:r w:rsidR="00E20283">
          <w:fldChar w:fldCharType="begin"/>
        </w:r>
        <w:r w:rsidR="00C83533">
          <w:instrText xml:space="preserve"> PAGEREF _Toc532574547 \h </w:instrText>
        </w:r>
        <w:r w:rsidR="00E20283">
          <w:fldChar w:fldCharType="separate"/>
        </w:r>
        <w:r w:rsidR="00C83533">
          <w:t>4</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48" w:history="1">
        <w:r w:rsidR="00C83533">
          <w:rPr>
            <w:rStyle w:val="af4"/>
            <w:rFonts w:ascii="黑体" w:hAnsi="黑体"/>
          </w:rPr>
          <w:t>3.</w:t>
        </w:r>
        <w:r w:rsidR="00C83533">
          <w:rPr>
            <w:rFonts w:asciiTheme="minorHAnsi" w:eastAsiaTheme="minorEastAsia" w:hAnsiTheme="minorHAnsi" w:cstheme="minorBidi"/>
            <w:szCs w:val="22"/>
          </w:rPr>
          <w:tab/>
        </w:r>
        <w:r w:rsidR="00C83533">
          <w:rPr>
            <w:rStyle w:val="af4"/>
            <w:rFonts w:ascii="黑体" w:hAnsi="黑体" w:hint="eastAsia"/>
          </w:rPr>
          <w:t>设备标准</w:t>
        </w:r>
        <w:r w:rsidR="00C83533">
          <w:tab/>
        </w:r>
        <w:r w:rsidR="00E20283">
          <w:fldChar w:fldCharType="begin"/>
        </w:r>
        <w:r w:rsidR="00C83533">
          <w:instrText xml:space="preserve"> PAGEREF _Toc532574548 \h </w:instrText>
        </w:r>
        <w:r w:rsidR="00E20283">
          <w:fldChar w:fldCharType="separate"/>
        </w:r>
        <w:r w:rsidR="00C83533">
          <w:t>5</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49" w:history="1">
        <w:r w:rsidR="00C83533">
          <w:rPr>
            <w:rStyle w:val="af4"/>
            <w:rFonts w:ascii="黑体" w:hAnsi="黑体"/>
          </w:rPr>
          <w:t>4.</w:t>
        </w:r>
        <w:r w:rsidR="00C83533">
          <w:rPr>
            <w:rFonts w:asciiTheme="minorHAnsi" w:eastAsiaTheme="minorEastAsia" w:hAnsiTheme="minorHAnsi" w:cstheme="minorBidi"/>
            <w:szCs w:val="22"/>
          </w:rPr>
          <w:tab/>
        </w:r>
        <w:r w:rsidR="00C83533">
          <w:rPr>
            <w:rStyle w:val="af4"/>
            <w:rFonts w:ascii="黑体" w:hAnsi="黑体" w:hint="eastAsia"/>
          </w:rPr>
          <w:t>一般描述</w:t>
        </w:r>
        <w:r w:rsidR="00C83533">
          <w:tab/>
        </w:r>
        <w:r w:rsidR="00E20283">
          <w:fldChar w:fldCharType="begin"/>
        </w:r>
        <w:r w:rsidR="00C83533">
          <w:instrText xml:space="preserve"> PAGEREF _Toc532574549 \h </w:instrText>
        </w:r>
        <w:r w:rsidR="00E20283">
          <w:fldChar w:fldCharType="separate"/>
        </w:r>
        <w:r w:rsidR="00C83533">
          <w:t>5</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50" w:history="1">
        <w:r w:rsidR="00C83533">
          <w:rPr>
            <w:rStyle w:val="af4"/>
            <w:rFonts w:ascii="黑体" w:hAnsi="黑体"/>
          </w:rPr>
          <w:t>5.</w:t>
        </w:r>
        <w:r w:rsidR="00C83533">
          <w:rPr>
            <w:rFonts w:asciiTheme="minorHAnsi" w:eastAsiaTheme="minorEastAsia" w:hAnsiTheme="minorHAnsi" w:cstheme="minorBidi"/>
            <w:szCs w:val="22"/>
          </w:rPr>
          <w:tab/>
        </w:r>
        <w:r w:rsidR="00C83533">
          <w:rPr>
            <w:rStyle w:val="af4"/>
            <w:rFonts w:ascii="黑体" w:hAnsi="黑体" w:hint="eastAsia"/>
          </w:rPr>
          <w:t>物料规格</w:t>
        </w:r>
        <w:r w:rsidR="00C83533">
          <w:tab/>
        </w:r>
        <w:r w:rsidR="00E20283">
          <w:fldChar w:fldCharType="begin"/>
        </w:r>
        <w:r w:rsidR="00C83533">
          <w:instrText xml:space="preserve"> PAGEREF _Toc532574550 \h </w:instrText>
        </w:r>
        <w:r w:rsidR="00E20283">
          <w:fldChar w:fldCharType="separate"/>
        </w:r>
        <w:r w:rsidR="00C83533">
          <w:t>5</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51" w:history="1">
        <w:r w:rsidR="00C83533">
          <w:rPr>
            <w:rStyle w:val="af4"/>
            <w:rFonts w:ascii="黑体" w:hAnsi="黑体"/>
          </w:rPr>
          <w:t>6.</w:t>
        </w:r>
        <w:r w:rsidR="00C83533">
          <w:rPr>
            <w:rFonts w:asciiTheme="minorHAnsi" w:eastAsiaTheme="minorEastAsia" w:hAnsiTheme="minorHAnsi" w:cstheme="minorBidi"/>
            <w:szCs w:val="22"/>
          </w:rPr>
          <w:tab/>
        </w:r>
        <w:r w:rsidR="00C83533">
          <w:rPr>
            <w:rStyle w:val="af4"/>
            <w:rFonts w:ascii="黑体" w:hAnsi="黑体" w:hint="eastAsia"/>
          </w:rPr>
          <w:t>用户及系统要求</w:t>
        </w:r>
        <w:r w:rsidR="00C83533">
          <w:tab/>
        </w:r>
        <w:r w:rsidR="00E20283">
          <w:fldChar w:fldCharType="begin"/>
        </w:r>
        <w:r w:rsidR="00C83533">
          <w:instrText xml:space="preserve"> PAGEREF _Toc532574551 \h </w:instrText>
        </w:r>
        <w:r w:rsidR="00E20283">
          <w:fldChar w:fldCharType="separate"/>
        </w:r>
        <w:r w:rsidR="00C83533">
          <w:t>6</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52" w:history="1">
        <w:r w:rsidR="00C83533">
          <w:rPr>
            <w:rStyle w:val="af4"/>
            <w:rFonts w:ascii="黑体" w:hAnsi="黑体"/>
          </w:rPr>
          <w:t>1)</w:t>
        </w:r>
        <w:r w:rsidR="00C83533">
          <w:rPr>
            <w:rFonts w:asciiTheme="minorHAnsi" w:eastAsiaTheme="minorEastAsia" w:hAnsiTheme="minorHAnsi" w:cstheme="minorBidi"/>
            <w:szCs w:val="22"/>
          </w:rPr>
          <w:tab/>
        </w:r>
        <w:r w:rsidR="00C83533">
          <w:rPr>
            <w:rStyle w:val="af4"/>
            <w:rFonts w:ascii="黑体" w:hAnsi="黑体"/>
          </w:rPr>
          <w:t>URS01</w:t>
        </w:r>
        <w:r w:rsidR="00C83533">
          <w:rPr>
            <w:rStyle w:val="af4"/>
            <w:rFonts w:ascii="黑体" w:hAnsi="黑体" w:hint="eastAsia"/>
          </w:rPr>
          <w:t>：设备工艺及连线技术要求</w:t>
        </w:r>
        <w:r w:rsidR="00C83533">
          <w:tab/>
        </w:r>
        <w:r w:rsidR="00E20283">
          <w:fldChar w:fldCharType="begin"/>
        </w:r>
        <w:r w:rsidR="00C83533">
          <w:instrText xml:space="preserve"> PAGEREF _Toc532574552 \h </w:instrText>
        </w:r>
        <w:r w:rsidR="00E20283">
          <w:fldChar w:fldCharType="separate"/>
        </w:r>
        <w:r w:rsidR="00C83533">
          <w:t>6</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53" w:history="1">
        <w:r w:rsidR="00C83533">
          <w:rPr>
            <w:rStyle w:val="af4"/>
            <w:rFonts w:ascii="黑体" w:hAnsi="黑体"/>
          </w:rPr>
          <w:t>2)</w:t>
        </w:r>
        <w:r w:rsidR="00C83533">
          <w:rPr>
            <w:rFonts w:asciiTheme="minorHAnsi" w:eastAsiaTheme="minorEastAsia" w:hAnsiTheme="minorHAnsi" w:cstheme="minorBidi"/>
            <w:szCs w:val="22"/>
          </w:rPr>
          <w:tab/>
        </w:r>
        <w:r w:rsidR="00C83533">
          <w:rPr>
            <w:rStyle w:val="af4"/>
            <w:rFonts w:ascii="黑体" w:hAnsi="黑体"/>
          </w:rPr>
          <w:t>URS02</w:t>
        </w:r>
        <w:r w:rsidR="00C83533">
          <w:rPr>
            <w:rStyle w:val="af4"/>
            <w:rFonts w:ascii="黑体" w:hAnsi="黑体" w:hint="eastAsia"/>
          </w:rPr>
          <w:t>：安全要求</w:t>
        </w:r>
        <w:r w:rsidR="00C83533">
          <w:tab/>
        </w:r>
        <w:r w:rsidR="00E20283">
          <w:fldChar w:fldCharType="begin"/>
        </w:r>
        <w:r w:rsidR="00C83533">
          <w:instrText xml:space="preserve"> PAGEREF _Toc532574553 \h </w:instrText>
        </w:r>
        <w:r w:rsidR="00E20283">
          <w:fldChar w:fldCharType="separate"/>
        </w:r>
        <w:r w:rsidR="00C83533">
          <w:t>7</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54" w:history="1">
        <w:r w:rsidR="00C83533">
          <w:rPr>
            <w:rStyle w:val="af4"/>
            <w:rFonts w:ascii="黑体" w:hAnsi="黑体"/>
          </w:rPr>
          <w:t>3)</w:t>
        </w:r>
        <w:r w:rsidR="00C83533">
          <w:rPr>
            <w:rFonts w:asciiTheme="minorHAnsi" w:eastAsiaTheme="minorEastAsia" w:hAnsiTheme="minorHAnsi" w:cstheme="minorBidi"/>
            <w:szCs w:val="22"/>
          </w:rPr>
          <w:tab/>
        </w:r>
        <w:r w:rsidR="00C83533">
          <w:rPr>
            <w:rStyle w:val="af4"/>
            <w:rFonts w:ascii="黑体" w:hAnsi="黑体"/>
          </w:rPr>
          <w:t>URS03</w:t>
        </w:r>
        <w:r w:rsidR="00C83533">
          <w:rPr>
            <w:rStyle w:val="af4"/>
            <w:rFonts w:ascii="黑体" w:hAnsi="黑体" w:hint="eastAsia"/>
          </w:rPr>
          <w:t>：安装区域及位置要求</w:t>
        </w:r>
        <w:r w:rsidR="00C83533">
          <w:tab/>
        </w:r>
        <w:r w:rsidR="00E20283">
          <w:fldChar w:fldCharType="begin"/>
        </w:r>
        <w:r w:rsidR="00C83533">
          <w:instrText xml:space="preserve"> PAGEREF _Toc532574554 \h </w:instrText>
        </w:r>
        <w:r w:rsidR="00E20283">
          <w:fldChar w:fldCharType="separate"/>
        </w:r>
        <w:r w:rsidR="00C83533">
          <w:t>8</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55" w:history="1">
        <w:r w:rsidR="00C83533">
          <w:rPr>
            <w:rStyle w:val="af4"/>
            <w:rFonts w:ascii="黑体" w:hAnsi="黑体"/>
          </w:rPr>
          <w:t>4)</w:t>
        </w:r>
        <w:r w:rsidR="00C83533">
          <w:rPr>
            <w:rFonts w:asciiTheme="minorHAnsi" w:eastAsiaTheme="minorEastAsia" w:hAnsiTheme="minorHAnsi" w:cstheme="minorBidi"/>
            <w:szCs w:val="22"/>
          </w:rPr>
          <w:tab/>
        </w:r>
        <w:r w:rsidR="00C83533">
          <w:rPr>
            <w:rStyle w:val="af4"/>
            <w:rFonts w:ascii="黑体" w:hAnsi="黑体"/>
          </w:rPr>
          <w:t>URS04</w:t>
        </w:r>
        <w:r w:rsidR="00C83533">
          <w:rPr>
            <w:rStyle w:val="af4"/>
            <w:rFonts w:ascii="黑体" w:hAnsi="黑体" w:hint="eastAsia"/>
          </w:rPr>
          <w:t>：安装环境要求</w:t>
        </w:r>
        <w:r w:rsidR="00C83533">
          <w:tab/>
        </w:r>
        <w:r w:rsidR="00E20283">
          <w:fldChar w:fldCharType="begin"/>
        </w:r>
        <w:r w:rsidR="00C83533">
          <w:instrText xml:space="preserve"> PAGEREF _Toc532574555 \h </w:instrText>
        </w:r>
        <w:r w:rsidR="00E20283">
          <w:fldChar w:fldCharType="separate"/>
        </w:r>
        <w:r w:rsidR="00C83533">
          <w:t>8</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56" w:history="1">
        <w:r w:rsidR="00C83533">
          <w:rPr>
            <w:rStyle w:val="af4"/>
            <w:rFonts w:ascii="黑体" w:hAnsi="黑体"/>
          </w:rPr>
          <w:t>5)</w:t>
        </w:r>
        <w:r w:rsidR="00C83533">
          <w:rPr>
            <w:rFonts w:asciiTheme="minorHAnsi" w:eastAsiaTheme="minorEastAsia" w:hAnsiTheme="minorHAnsi" w:cstheme="minorBidi"/>
            <w:szCs w:val="22"/>
          </w:rPr>
          <w:tab/>
        </w:r>
        <w:r w:rsidR="00C83533">
          <w:rPr>
            <w:rStyle w:val="af4"/>
            <w:rFonts w:ascii="黑体" w:hAnsi="黑体"/>
          </w:rPr>
          <w:t>URS05</w:t>
        </w:r>
        <w:r w:rsidR="00C83533">
          <w:rPr>
            <w:rStyle w:val="af4"/>
            <w:rFonts w:ascii="黑体" w:hAnsi="黑体" w:hint="eastAsia"/>
          </w:rPr>
          <w:t>：电气要求</w:t>
        </w:r>
        <w:r w:rsidR="00C83533">
          <w:tab/>
        </w:r>
        <w:r w:rsidR="00E20283">
          <w:fldChar w:fldCharType="begin"/>
        </w:r>
        <w:r w:rsidR="00C83533">
          <w:instrText xml:space="preserve"> PAGEREF _Toc532574556 \h </w:instrText>
        </w:r>
        <w:r w:rsidR="00E20283">
          <w:fldChar w:fldCharType="separate"/>
        </w:r>
        <w:r w:rsidR="00C83533">
          <w:t>8</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57" w:history="1">
        <w:r w:rsidR="00C83533">
          <w:rPr>
            <w:rStyle w:val="af4"/>
            <w:rFonts w:ascii="黑体" w:hAnsi="黑体"/>
          </w:rPr>
          <w:t>6)</w:t>
        </w:r>
        <w:r w:rsidR="00C83533">
          <w:rPr>
            <w:rFonts w:asciiTheme="minorHAnsi" w:eastAsiaTheme="minorEastAsia" w:hAnsiTheme="minorHAnsi" w:cstheme="minorBidi"/>
            <w:szCs w:val="22"/>
          </w:rPr>
          <w:tab/>
        </w:r>
        <w:r w:rsidR="00C83533">
          <w:rPr>
            <w:rStyle w:val="af4"/>
            <w:rFonts w:ascii="黑体" w:hAnsi="黑体"/>
          </w:rPr>
          <w:t>URS06</w:t>
        </w:r>
        <w:r w:rsidR="00C83533">
          <w:rPr>
            <w:rStyle w:val="af4"/>
            <w:rFonts w:ascii="黑体" w:hAnsi="黑体" w:hint="eastAsia"/>
          </w:rPr>
          <w:t>：设施／公用系统要求</w:t>
        </w:r>
        <w:r w:rsidR="00C83533">
          <w:tab/>
        </w:r>
        <w:r w:rsidR="00E20283">
          <w:fldChar w:fldCharType="begin"/>
        </w:r>
        <w:r w:rsidR="00C83533">
          <w:instrText xml:space="preserve"> PAGEREF _Toc532574557 \h </w:instrText>
        </w:r>
        <w:r w:rsidR="00E20283">
          <w:fldChar w:fldCharType="separate"/>
        </w:r>
        <w:r w:rsidR="00C83533">
          <w:t>9</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58" w:history="1">
        <w:r w:rsidR="00C83533">
          <w:rPr>
            <w:rStyle w:val="af4"/>
            <w:rFonts w:ascii="黑体" w:hAnsi="黑体"/>
          </w:rPr>
          <w:t>7)</w:t>
        </w:r>
        <w:r w:rsidR="00C83533">
          <w:rPr>
            <w:rFonts w:asciiTheme="minorHAnsi" w:eastAsiaTheme="minorEastAsia" w:hAnsiTheme="minorHAnsi" w:cstheme="minorBidi"/>
            <w:szCs w:val="22"/>
          </w:rPr>
          <w:tab/>
        </w:r>
        <w:r w:rsidR="00C83533">
          <w:rPr>
            <w:rStyle w:val="af4"/>
            <w:rFonts w:ascii="黑体" w:hAnsi="黑体"/>
          </w:rPr>
          <w:t>URS07</w:t>
        </w:r>
        <w:r w:rsidR="00C83533">
          <w:rPr>
            <w:rStyle w:val="af4"/>
            <w:rFonts w:ascii="黑体" w:hAnsi="黑体" w:hint="eastAsia"/>
          </w:rPr>
          <w:t>：设备外观及材质要求</w:t>
        </w:r>
        <w:r w:rsidR="00C83533">
          <w:tab/>
        </w:r>
        <w:r w:rsidR="00E20283">
          <w:fldChar w:fldCharType="begin"/>
        </w:r>
        <w:r w:rsidR="00C83533">
          <w:instrText xml:space="preserve"> PAGEREF _Toc532574558 \h </w:instrText>
        </w:r>
        <w:r w:rsidR="00E20283">
          <w:fldChar w:fldCharType="separate"/>
        </w:r>
        <w:r w:rsidR="00C83533">
          <w:t>9</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59" w:history="1">
        <w:r w:rsidR="00C83533">
          <w:rPr>
            <w:rStyle w:val="af4"/>
            <w:rFonts w:ascii="黑体" w:hAnsi="黑体"/>
          </w:rPr>
          <w:t>8)</w:t>
        </w:r>
        <w:r w:rsidR="00C83533">
          <w:rPr>
            <w:rFonts w:asciiTheme="minorHAnsi" w:eastAsiaTheme="minorEastAsia" w:hAnsiTheme="minorHAnsi" w:cstheme="minorBidi"/>
            <w:szCs w:val="22"/>
          </w:rPr>
          <w:tab/>
        </w:r>
        <w:r w:rsidR="00C83533">
          <w:rPr>
            <w:rStyle w:val="af4"/>
            <w:rFonts w:ascii="黑体" w:hAnsi="黑体"/>
          </w:rPr>
          <w:t>URS08</w:t>
        </w:r>
        <w:r w:rsidR="00C83533">
          <w:rPr>
            <w:rStyle w:val="af4"/>
            <w:rFonts w:ascii="黑体" w:hAnsi="黑体" w:hint="eastAsia"/>
          </w:rPr>
          <w:t>：设备技术要求</w:t>
        </w:r>
        <w:r w:rsidR="00C83533">
          <w:tab/>
        </w:r>
        <w:r w:rsidR="00E20283">
          <w:fldChar w:fldCharType="begin"/>
        </w:r>
        <w:r w:rsidR="00C83533">
          <w:instrText xml:space="preserve"> PAGEREF _Toc532574559 \h </w:instrText>
        </w:r>
        <w:r w:rsidR="00E20283">
          <w:fldChar w:fldCharType="separate"/>
        </w:r>
        <w:r w:rsidR="00C83533">
          <w:t>10</w:t>
        </w:r>
        <w:r w:rsidR="00E20283">
          <w:fldChar w:fldCharType="end"/>
        </w:r>
      </w:hyperlink>
    </w:p>
    <w:p w:rsidR="00F4129D" w:rsidRDefault="00291807">
      <w:pPr>
        <w:pStyle w:val="32"/>
        <w:tabs>
          <w:tab w:val="left" w:pos="1470"/>
          <w:tab w:val="right" w:leader="dot" w:pos="9628"/>
        </w:tabs>
        <w:rPr>
          <w:rFonts w:asciiTheme="minorHAnsi" w:eastAsiaTheme="minorEastAsia" w:hAnsiTheme="minorHAnsi" w:cstheme="minorBidi"/>
          <w:szCs w:val="22"/>
        </w:rPr>
      </w:pPr>
      <w:hyperlink w:anchor="_Toc532574560" w:history="1">
        <w:r w:rsidR="00C83533">
          <w:rPr>
            <w:rStyle w:val="af4"/>
            <w:rFonts w:ascii="黑体" w:eastAsia="黑体" w:hAnsi="黑体"/>
          </w:rPr>
          <w:t>A.</w:t>
        </w:r>
        <w:r w:rsidR="00C83533">
          <w:rPr>
            <w:rFonts w:asciiTheme="minorHAnsi" w:eastAsiaTheme="minorEastAsia" w:hAnsiTheme="minorHAnsi" w:cstheme="minorBidi"/>
            <w:szCs w:val="22"/>
          </w:rPr>
          <w:tab/>
        </w:r>
        <w:r w:rsidR="00C83533">
          <w:rPr>
            <w:rStyle w:val="af4"/>
            <w:rFonts w:ascii="黑体" w:eastAsia="黑体" w:hAnsi="黑体" w:hint="eastAsia"/>
          </w:rPr>
          <w:t>灯检、贴标、入托设备</w:t>
        </w:r>
        <w:r w:rsidR="00C83533">
          <w:tab/>
        </w:r>
        <w:r w:rsidR="00E20283">
          <w:fldChar w:fldCharType="begin"/>
        </w:r>
        <w:r w:rsidR="00C83533">
          <w:instrText xml:space="preserve"> PAGEREF _Toc532574560 \h </w:instrText>
        </w:r>
        <w:r w:rsidR="00E20283">
          <w:fldChar w:fldCharType="separate"/>
        </w:r>
        <w:r w:rsidR="00C83533">
          <w:t>10</w:t>
        </w:r>
        <w:r w:rsidR="00E20283">
          <w:fldChar w:fldCharType="end"/>
        </w:r>
      </w:hyperlink>
    </w:p>
    <w:p w:rsidR="00F4129D" w:rsidRDefault="00291807">
      <w:pPr>
        <w:pStyle w:val="32"/>
        <w:tabs>
          <w:tab w:val="left" w:pos="1470"/>
          <w:tab w:val="right" w:leader="dot" w:pos="9628"/>
        </w:tabs>
        <w:rPr>
          <w:rFonts w:asciiTheme="minorHAnsi" w:eastAsiaTheme="minorEastAsia" w:hAnsiTheme="minorHAnsi" w:cstheme="minorBidi"/>
          <w:szCs w:val="22"/>
        </w:rPr>
      </w:pPr>
      <w:hyperlink w:anchor="_Toc532574561" w:history="1">
        <w:r w:rsidR="00C83533">
          <w:rPr>
            <w:rStyle w:val="af4"/>
            <w:rFonts w:ascii="黑体" w:eastAsia="黑体" w:hAnsi="黑体"/>
          </w:rPr>
          <w:t>B.</w:t>
        </w:r>
        <w:r w:rsidR="00C83533">
          <w:rPr>
            <w:rFonts w:asciiTheme="minorHAnsi" w:eastAsiaTheme="minorEastAsia" w:hAnsiTheme="minorHAnsi" w:cstheme="minorBidi"/>
            <w:szCs w:val="22"/>
          </w:rPr>
          <w:tab/>
        </w:r>
        <w:r w:rsidR="00C83533">
          <w:rPr>
            <w:rStyle w:val="af4"/>
            <w:rFonts w:ascii="黑体" w:eastAsia="黑体" w:hAnsi="黑体" w:hint="eastAsia"/>
          </w:rPr>
          <w:t>二氧化碳激光机</w:t>
        </w:r>
        <w:r w:rsidR="00C83533">
          <w:tab/>
        </w:r>
        <w:r w:rsidR="00E20283">
          <w:fldChar w:fldCharType="begin"/>
        </w:r>
        <w:r w:rsidR="00C83533">
          <w:instrText xml:space="preserve"> PAGEREF _Toc532574561 \h </w:instrText>
        </w:r>
        <w:r w:rsidR="00E20283">
          <w:fldChar w:fldCharType="separate"/>
        </w:r>
        <w:r w:rsidR="00C83533">
          <w:t>12</w:t>
        </w:r>
        <w:r w:rsidR="00E20283">
          <w:fldChar w:fldCharType="end"/>
        </w:r>
      </w:hyperlink>
    </w:p>
    <w:p w:rsidR="00F4129D" w:rsidRDefault="00291807">
      <w:pPr>
        <w:pStyle w:val="32"/>
        <w:tabs>
          <w:tab w:val="left" w:pos="1470"/>
          <w:tab w:val="right" w:leader="dot" w:pos="9628"/>
        </w:tabs>
        <w:rPr>
          <w:rFonts w:asciiTheme="minorHAnsi" w:eastAsiaTheme="minorEastAsia" w:hAnsiTheme="minorHAnsi" w:cstheme="minorBidi"/>
          <w:szCs w:val="22"/>
        </w:rPr>
      </w:pPr>
      <w:hyperlink w:anchor="_Toc532574562" w:history="1">
        <w:r w:rsidR="00C83533">
          <w:rPr>
            <w:rStyle w:val="af4"/>
            <w:rFonts w:ascii="黑体" w:eastAsia="黑体" w:hAnsi="黑体"/>
          </w:rPr>
          <w:t>C.</w:t>
        </w:r>
        <w:r w:rsidR="00C83533">
          <w:rPr>
            <w:rFonts w:asciiTheme="minorHAnsi" w:eastAsiaTheme="minorEastAsia" w:hAnsiTheme="minorHAnsi" w:cstheme="minorBidi"/>
            <w:szCs w:val="22"/>
          </w:rPr>
          <w:tab/>
        </w:r>
        <w:r w:rsidR="00C83533">
          <w:rPr>
            <w:rStyle w:val="af4"/>
            <w:rFonts w:ascii="黑体" w:eastAsia="黑体" w:hAnsi="黑体" w:hint="eastAsia"/>
          </w:rPr>
          <w:t>全自动电子监管码</w:t>
        </w:r>
        <w:r w:rsidR="00C83533">
          <w:tab/>
        </w:r>
        <w:r w:rsidR="00E20283">
          <w:fldChar w:fldCharType="begin"/>
        </w:r>
        <w:r w:rsidR="00C83533">
          <w:instrText xml:space="preserve"> PAGEREF _Toc532574562 \h </w:instrText>
        </w:r>
        <w:r w:rsidR="00E20283">
          <w:fldChar w:fldCharType="separate"/>
        </w:r>
        <w:r w:rsidR="00C83533">
          <w:t>13</w:t>
        </w:r>
        <w:r w:rsidR="00E20283">
          <w:fldChar w:fldCharType="end"/>
        </w:r>
      </w:hyperlink>
    </w:p>
    <w:p w:rsidR="00F4129D" w:rsidRDefault="00291807">
      <w:pPr>
        <w:pStyle w:val="32"/>
        <w:tabs>
          <w:tab w:val="left" w:pos="1470"/>
          <w:tab w:val="right" w:leader="dot" w:pos="9628"/>
        </w:tabs>
        <w:rPr>
          <w:rFonts w:asciiTheme="minorHAnsi" w:eastAsiaTheme="minorEastAsia" w:hAnsiTheme="minorHAnsi" w:cstheme="minorBidi"/>
          <w:szCs w:val="22"/>
        </w:rPr>
      </w:pPr>
      <w:hyperlink w:anchor="_Toc532574563" w:history="1">
        <w:r w:rsidR="00C83533">
          <w:rPr>
            <w:rStyle w:val="af4"/>
            <w:rFonts w:ascii="黑体" w:eastAsia="黑体" w:hAnsi="黑体"/>
          </w:rPr>
          <w:t>D.</w:t>
        </w:r>
        <w:r w:rsidR="00C83533">
          <w:rPr>
            <w:rFonts w:asciiTheme="minorHAnsi" w:eastAsiaTheme="minorEastAsia" w:hAnsiTheme="minorHAnsi" w:cstheme="minorBidi"/>
            <w:szCs w:val="22"/>
          </w:rPr>
          <w:tab/>
        </w:r>
        <w:r w:rsidR="00C83533">
          <w:rPr>
            <w:rStyle w:val="af4"/>
            <w:rFonts w:ascii="黑体" w:eastAsia="黑体" w:hAnsi="黑体" w:hint="eastAsia"/>
          </w:rPr>
          <w:t>自动制托机</w:t>
        </w:r>
        <w:r w:rsidR="00C83533">
          <w:tab/>
        </w:r>
        <w:r w:rsidR="00E20283">
          <w:fldChar w:fldCharType="begin"/>
        </w:r>
        <w:r w:rsidR="00C83533">
          <w:instrText xml:space="preserve"> PAGEREF _Toc532574563 \h </w:instrText>
        </w:r>
        <w:r w:rsidR="00E20283">
          <w:fldChar w:fldCharType="separate"/>
        </w:r>
        <w:r w:rsidR="00C83533">
          <w:t>13</w:t>
        </w:r>
        <w:r w:rsidR="00E20283">
          <w:fldChar w:fldCharType="end"/>
        </w:r>
      </w:hyperlink>
    </w:p>
    <w:p w:rsidR="00F4129D" w:rsidRDefault="00291807">
      <w:pPr>
        <w:pStyle w:val="32"/>
        <w:tabs>
          <w:tab w:val="left" w:pos="1470"/>
          <w:tab w:val="right" w:leader="dot" w:pos="9628"/>
        </w:tabs>
        <w:rPr>
          <w:rFonts w:asciiTheme="minorHAnsi" w:eastAsiaTheme="minorEastAsia" w:hAnsiTheme="minorHAnsi" w:cstheme="minorBidi"/>
          <w:szCs w:val="22"/>
        </w:rPr>
      </w:pPr>
      <w:hyperlink w:anchor="_Toc532574564" w:history="1">
        <w:r w:rsidR="00C83533">
          <w:rPr>
            <w:rStyle w:val="af4"/>
            <w:rFonts w:ascii="黑体" w:eastAsia="黑体" w:hAnsi="黑体"/>
          </w:rPr>
          <w:t>E.</w:t>
        </w:r>
        <w:r w:rsidR="00C83533">
          <w:rPr>
            <w:rFonts w:asciiTheme="minorHAnsi" w:eastAsiaTheme="minorEastAsia" w:hAnsiTheme="minorHAnsi" w:cstheme="minorBidi"/>
            <w:szCs w:val="22"/>
          </w:rPr>
          <w:tab/>
        </w:r>
        <w:r w:rsidR="00C83533">
          <w:rPr>
            <w:rStyle w:val="af4"/>
            <w:rFonts w:ascii="黑体" w:eastAsia="黑体" w:hAnsi="黑体" w:hint="eastAsia"/>
          </w:rPr>
          <w:t>自动装盒</w:t>
        </w:r>
        <w:r w:rsidR="00C83533">
          <w:tab/>
        </w:r>
        <w:r w:rsidR="00E20283">
          <w:fldChar w:fldCharType="begin"/>
        </w:r>
        <w:r w:rsidR="00C83533">
          <w:instrText xml:space="preserve"> PAGEREF _Toc532574564 \h </w:instrText>
        </w:r>
        <w:r w:rsidR="00E20283">
          <w:fldChar w:fldCharType="separate"/>
        </w:r>
        <w:r w:rsidR="00C83533">
          <w:t>15</w:t>
        </w:r>
        <w:r w:rsidR="00E20283">
          <w:fldChar w:fldCharType="end"/>
        </w:r>
      </w:hyperlink>
    </w:p>
    <w:p w:rsidR="00F4129D" w:rsidRDefault="00291807">
      <w:pPr>
        <w:pStyle w:val="32"/>
        <w:tabs>
          <w:tab w:val="left" w:pos="1470"/>
          <w:tab w:val="right" w:leader="dot" w:pos="9628"/>
        </w:tabs>
        <w:rPr>
          <w:rFonts w:asciiTheme="minorHAnsi" w:eastAsiaTheme="minorEastAsia" w:hAnsiTheme="minorHAnsi" w:cstheme="minorBidi"/>
          <w:szCs w:val="22"/>
        </w:rPr>
      </w:pPr>
      <w:hyperlink w:anchor="_Toc532574565" w:history="1">
        <w:r w:rsidR="00C83533">
          <w:rPr>
            <w:rStyle w:val="af4"/>
            <w:rFonts w:ascii="黑体" w:eastAsia="黑体" w:hAnsi="黑体"/>
          </w:rPr>
          <w:t>F.</w:t>
        </w:r>
        <w:r w:rsidR="00C83533">
          <w:rPr>
            <w:rFonts w:asciiTheme="minorHAnsi" w:eastAsiaTheme="minorEastAsia" w:hAnsiTheme="minorHAnsi" w:cstheme="minorBidi"/>
            <w:szCs w:val="22"/>
          </w:rPr>
          <w:tab/>
        </w:r>
        <w:r w:rsidR="00C83533">
          <w:rPr>
            <w:rStyle w:val="af4"/>
            <w:rFonts w:ascii="黑体" w:eastAsia="黑体" w:hAnsi="黑体" w:hint="eastAsia"/>
          </w:rPr>
          <w:t>外壁清洗机</w:t>
        </w:r>
        <w:r w:rsidR="00C83533">
          <w:tab/>
        </w:r>
        <w:r w:rsidR="00E20283">
          <w:fldChar w:fldCharType="begin"/>
        </w:r>
        <w:r w:rsidR="00C83533">
          <w:instrText xml:space="preserve"> PAGEREF _Toc532574565 \h </w:instrText>
        </w:r>
        <w:r w:rsidR="00E20283">
          <w:fldChar w:fldCharType="separate"/>
        </w:r>
        <w:r w:rsidR="00C83533">
          <w:t>16</w:t>
        </w:r>
        <w:r w:rsidR="00E20283">
          <w:fldChar w:fldCharType="end"/>
        </w:r>
      </w:hyperlink>
    </w:p>
    <w:p w:rsidR="00F4129D" w:rsidRDefault="00291807">
      <w:pPr>
        <w:pStyle w:val="32"/>
        <w:tabs>
          <w:tab w:val="left" w:pos="1470"/>
          <w:tab w:val="right" w:leader="dot" w:pos="9628"/>
        </w:tabs>
        <w:rPr>
          <w:rFonts w:asciiTheme="minorHAnsi" w:eastAsiaTheme="minorEastAsia" w:hAnsiTheme="minorHAnsi" w:cstheme="minorBidi"/>
          <w:szCs w:val="22"/>
        </w:rPr>
      </w:pPr>
      <w:hyperlink w:anchor="_Toc532574566" w:history="1">
        <w:r w:rsidR="00C83533">
          <w:rPr>
            <w:rStyle w:val="af4"/>
            <w:rFonts w:ascii="黑体" w:eastAsia="黑体" w:hAnsi="黑体"/>
          </w:rPr>
          <w:t>G.</w:t>
        </w:r>
        <w:r w:rsidR="00C83533">
          <w:rPr>
            <w:rFonts w:asciiTheme="minorHAnsi" w:eastAsiaTheme="minorEastAsia" w:hAnsiTheme="minorHAnsi" w:cstheme="minorBidi"/>
            <w:szCs w:val="22"/>
          </w:rPr>
          <w:tab/>
        </w:r>
        <w:r w:rsidR="00C83533">
          <w:rPr>
            <w:rStyle w:val="af4"/>
            <w:rFonts w:ascii="黑体" w:eastAsia="黑体" w:hAnsi="黑体" w:hint="eastAsia"/>
          </w:rPr>
          <w:t>开箱、编组、机器人装箱、封箱、码垛</w:t>
        </w:r>
        <w:r w:rsidR="00C83533">
          <w:tab/>
        </w:r>
        <w:r w:rsidR="00E20283">
          <w:fldChar w:fldCharType="begin"/>
        </w:r>
        <w:r w:rsidR="00C83533">
          <w:instrText xml:space="preserve"> PAGEREF _Toc532574566 \h </w:instrText>
        </w:r>
        <w:r w:rsidR="00E20283">
          <w:fldChar w:fldCharType="separate"/>
        </w:r>
        <w:r w:rsidR="00C83533">
          <w:t>17</w:t>
        </w:r>
        <w:r w:rsidR="00E20283">
          <w:fldChar w:fldCharType="end"/>
        </w:r>
      </w:hyperlink>
    </w:p>
    <w:p w:rsidR="00F4129D" w:rsidRDefault="00291807">
      <w:pPr>
        <w:pStyle w:val="32"/>
        <w:tabs>
          <w:tab w:val="left" w:pos="1470"/>
          <w:tab w:val="right" w:leader="dot" w:pos="9628"/>
        </w:tabs>
        <w:rPr>
          <w:rFonts w:asciiTheme="minorHAnsi" w:eastAsiaTheme="minorEastAsia" w:hAnsiTheme="minorHAnsi" w:cstheme="minorBidi"/>
          <w:szCs w:val="22"/>
        </w:rPr>
      </w:pPr>
      <w:hyperlink w:anchor="_Toc532574567" w:history="1">
        <w:r w:rsidR="00C83533">
          <w:rPr>
            <w:rStyle w:val="af4"/>
            <w:rFonts w:ascii="黑体" w:eastAsia="黑体" w:hAnsi="黑体"/>
          </w:rPr>
          <w:t>H.</w:t>
        </w:r>
        <w:r w:rsidR="00C83533">
          <w:rPr>
            <w:rFonts w:asciiTheme="minorHAnsi" w:eastAsiaTheme="minorEastAsia" w:hAnsiTheme="minorHAnsi" w:cstheme="minorBidi"/>
            <w:szCs w:val="22"/>
          </w:rPr>
          <w:tab/>
        </w:r>
        <w:r w:rsidR="00C83533">
          <w:rPr>
            <w:rStyle w:val="af4"/>
            <w:rFonts w:ascii="黑体" w:eastAsia="黑体" w:hAnsi="黑体" w:hint="eastAsia"/>
          </w:rPr>
          <w:t>纸箱外包装实时打印贴标</w:t>
        </w:r>
        <w:r w:rsidR="00C83533">
          <w:tab/>
        </w:r>
        <w:r w:rsidR="00E20283">
          <w:fldChar w:fldCharType="begin"/>
        </w:r>
        <w:r w:rsidR="00C83533">
          <w:instrText xml:space="preserve"> PAGEREF _Toc532574567 \h </w:instrText>
        </w:r>
        <w:r w:rsidR="00E20283">
          <w:fldChar w:fldCharType="separate"/>
        </w:r>
        <w:r w:rsidR="00C83533">
          <w:t>19</w:t>
        </w:r>
        <w:r w:rsidR="00E20283">
          <w:fldChar w:fldCharType="end"/>
        </w:r>
      </w:hyperlink>
    </w:p>
    <w:p w:rsidR="00F4129D" w:rsidRDefault="00291807">
      <w:pPr>
        <w:pStyle w:val="32"/>
        <w:tabs>
          <w:tab w:val="left" w:pos="1470"/>
          <w:tab w:val="right" w:leader="dot" w:pos="9628"/>
        </w:tabs>
        <w:rPr>
          <w:rFonts w:asciiTheme="minorHAnsi" w:eastAsiaTheme="minorEastAsia" w:hAnsiTheme="minorHAnsi" w:cstheme="minorBidi"/>
          <w:szCs w:val="22"/>
        </w:rPr>
      </w:pPr>
      <w:hyperlink w:anchor="_Toc532574568" w:history="1">
        <w:r w:rsidR="00C83533">
          <w:rPr>
            <w:rStyle w:val="af4"/>
            <w:rFonts w:ascii="黑体" w:eastAsia="黑体" w:hAnsi="黑体"/>
          </w:rPr>
          <w:t>I.</w:t>
        </w:r>
        <w:r w:rsidR="00C83533">
          <w:rPr>
            <w:rFonts w:asciiTheme="minorHAnsi" w:eastAsiaTheme="minorEastAsia" w:hAnsiTheme="minorHAnsi" w:cstheme="minorBidi"/>
            <w:szCs w:val="22"/>
          </w:rPr>
          <w:tab/>
        </w:r>
        <w:r w:rsidR="00C83533">
          <w:rPr>
            <w:rStyle w:val="af4"/>
            <w:rFonts w:ascii="黑体" w:eastAsia="黑体" w:hAnsi="黑体" w:hint="eastAsia"/>
          </w:rPr>
          <w:t>自动捆扎机</w:t>
        </w:r>
        <w:r w:rsidR="00C83533">
          <w:tab/>
        </w:r>
        <w:r w:rsidR="00E20283">
          <w:fldChar w:fldCharType="begin"/>
        </w:r>
        <w:r w:rsidR="00C83533">
          <w:instrText xml:space="preserve"> PAGEREF _Toc532574568 \h </w:instrText>
        </w:r>
        <w:r w:rsidR="00E20283">
          <w:fldChar w:fldCharType="separate"/>
        </w:r>
        <w:r w:rsidR="00C83533">
          <w:t>19</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69" w:history="1">
        <w:r w:rsidR="00C83533">
          <w:rPr>
            <w:rStyle w:val="af4"/>
            <w:rFonts w:ascii="黑体" w:hAnsi="黑体"/>
          </w:rPr>
          <w:t>9)</w:t>
        </w:r>
        <w:r w:rsidR="00C83533">
          <w:rPr>
            <w:rFonts w:asciiTheme="minorHAnsi" w:eastAsiaTheme="minorEastAsia" w:hAnsiTheme="minorHAnsi" w:cstheme="minorBidi"/>
            <w:szCs w:val="22"/>
          </w:rPr>
          <w:tab/>
        </w:r>
        <w:r w:rsidR="00C83533">
          <w:rPr>
            <w:rStyle w:val="af4"/>
            <w:rFonts w:ascii="黑体" w:hAnsi="黑体"/>
          </w:rPr>
          <w:t>URS10</w:t>
        </w:r>
        <w:r w:rsidR="00C83533">
          <w:rPr>
            <w:rStyle w:val="af4"/>
            <w:rFonts w:ascii="黑体" w:hAnsi="黑体" w:hint="eastAsia"/>
          </w:rPr>
          <w:t>：仪表要求</w:t>
        </w:r>
        <w:r w:rsidR="00C83533">
          <w:tab/>
        </w:r>
        <w:r w:rsidR="00E20283">
          <w:fldChar w:fldCharType="begin"/>
        </w:r>
        <w:r w:rsidR="00C83533">
          <w:instrText xml:space="preserve"> PAGEREF _Toc532574569 \h </w:instrText>
        </w:r>
        <w:r w:rsidR="00E20283">
          <w:fldChar w:fldCharType="separate"/>
        </w:r>
        <w:r w:rsidR="00C83533">
          <w:t>20</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70" w:history="1">
        <w:r w:rsidR="00C83533">
          <w:rPr>
            <w:rStyle w:val="af4"/>
            <w:rFonts w:ascii="黑体" w:hAnsi="黑体"/>
          </w:rPr>
          <w:t>10)</w:t>
        </w:r>
        <w:r w:rsidR="00C83533">
          <w:rPr>
            <w:rFonts w:asciiTheme="minorHAnsi" w:eastAsiaTheme="minorEastAsia" w:hAnsiTheme="minorHAnsi" w:cstheme="minorBidi"/>
            <w:szCs w:val="22"/>
          </w:rPr>
          <w:tab/>
        </w:r>
        <w:r w:rsidR="00C83533">
          <w:rPr>
            <w:rStyle w:val="af4"/>
            <w:rFonts w:ascii="黑体" w:hAnsi="黑体"/>
          </w:rPr>
          <w:t>URS11</w:t>
        </w:r>
        <w:r w:rsidR="00C83533">
          <w:rPr>
            <w:rStyle w:val="af4"/>
            <w:rFonts w:ascii="黑体" w:hAnsi="黑体" w:hint="eastAsia"/>
          </w:rPr>
          <w:t>：清洁要求</w:t>
        </w:r>
        <w:r w:rsidR="00C83533">
          <w:tab/>
        </w:r>
        <w:r w:rsidR="00E20283">
          <w:fldChar w:fldCharType="begin"/>
        </w:r>
        <w:r w:rsidR="00C83533">
          <w:instrText xml:space="preserve"> PAGEREF _Toc532574570 \h </w:instrText>
        </w:r>
        <w:r w:rsidR="00E20283">
          <w:fldChar w:fldCharType="separate"/>
        </w:r>
        <w:r w:rsidR="00C83533">
          <w:t>20</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71" w:history="1">
        <w:r w:rsidR="00C83533">
          <w:rPr>
            <w:rStyle w:val="af4"/>
            <w:rFonts w:ascii="黑体" w:hAnsi="黑体"/>
          </w:rPr>
          <w:t>11)</w:t>
        </w:r>
        <w:r w:rsidR="00C83533">
          <w:rPr>
            <w:rFonts w:asciiTheme="minorHAnsi" w:eastAsiaTheme="minorEastAsia" w:hAnsiTheme="minorHAnsi" w:cstheme="minorBidi"/>
            <w:szCs w:val="22"/>
          </w:rPr>
          <w:tab/>
        </w:r>
        <w:r w:rsidR="00C83533">
          <w:rPr>
            <w:rStyle w:val="af4"/>
            <w:rFonts w:ascii="黑体" w:hAnsi="黑体"/>
          </w:rPr>
          <w:t>URS12</w:t>
        </w:r>
        <w:r w:rsidR="00C83533">
          <w:rPr>
            <w:rStyle w:val="af4"/>
            <w:rFonts w:ascii="黑体" w:hAnsi="黑体" w:hint="eastAsia"/>
          </w:rPr>
          <w:t>：润滑剂要求</w:t>
        </w:r>
        <w:r w:rsidR="00C83533">
          <w:tab/>
        </w:r>
        <w:r w:rsidR="00E20283">
          <w:fldChar w:fldCharType="begin"/>
        </w:r>
        <w:r w:rsidR="00C83533">
          <w:instrText xml:space="preserve"> PAGEREF _Toc532574571 \h </w:instrText>
        </w:r>
        <w:r w:rsidR="00E20283">
          <w:fldChar w:fldCharType="separate"/>
        </w:r>
        <w:r w:rsidR="00C83533">
          <w:t>20</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72" w:history="1">
        <w:r w:rsidR="00C83533">
          <w:rPr>
            <w:rStyle w:val="af4"/>
            <w:rFonts w:ascii="黑体" w:hAnsi="黑体"/>
          </w:rPr>
          <w:t>12)</w:t>
        </w:r>
        <w:r w:rsidR="00C83533">
          <w:rPr>
            <w:rFonts w:asciiTheme="minorHAnsi" w:eastAsiaTheme="minorEastAsia" w:hAnsiTheme="minorHAnsi" w:cstheme="minorBidi"/>
            <w:szCs w:val="22"/>
          </w:rPr>
          <w:tab/>
        </w:r>
        <w:r w:rsidR="00C83533">
          <w:rPr>
            <w:rStyle w:val="af4"/>
            <w:rFonts w:ascii="黑体" w:hAnsi="黑体"/>
          </w:rPr>
          <w:t>URS13</w:t>
        </w:r>
        <w:r w:rsidR="00C83533">
          <w:rPr>
            <w:rStyle w:val="af4"/>
            <w:rFonts w:ascii="黑体" w:hAnsi="黑体" w:hint="eastAsia"/>
          </w:rPr>
          <w:t>：文件要求</w:t>
        </w:r>
        <w:r w:rsidR="00C83533">
          <w:tab/>
        </w:r>
        <w:r w:rsidR="00E20283">
          <w:fldChar w:fldCharType="begin"/>
        </w:r>
        <w:r w:rsidR="00C83533">
          <w:instrText xml:space="preserve"> PAGEREF _Toc532574572 \h </w:instrText>
        </w:r>
        <w:r w:rsidR="00E20283">
          <w:fldChar w:fldCharType="separate"/>
        </w:r>
        <w:r w:rsidR="00C83533">
          <w:t>20</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73" w:history="1">
        <w:r w:rsidR="00C83533">
          <w:rPr>
            <w:rStyle w:val="af4"/>
            <w:rFonts w:ascii="黑体" w:hAnsi="黑体"/>
          </w:rPr>
          <w:t>13)</w:t>
        </w:r>
        <w:r w:rsidR="00C83533">
          <w:rPr>
            <w:rFonts w:asciiTheme="minorHAnsi" w:eastAsiaTheme="minorEastAsia" w:hAnsiTheme="minorHAnsi" w:cstheme="minorBidi"/>
            <w:szCs w:val="22"/>
          </w:rPr>
          <w:tab/>
        </w:r>
        <w:r w:rsidR="00C83533">
          <w:rPr>
            <w:rStyle w:val="af4"/>
            <w:rFonts w:ascii="黑体" w:hAnsi="黑体"/>
          </w:rPr>
          <w:t>URS14</w:t>
        </w:r>
        <w:r w:rsidR="00C83533">
          <w:rPr>
            <w:rStyle w:val="af4"/>
            <w:rFonts w:ascii="黑体" w:hAnsi="黑体" w:hint="eastAsia"/>
          </w:rPr>
          <w:t>：设备转运安装与调试要求</w:t>
        </w:r>
        <w:r w:rsidR="00C83533">
          <w:tab/>
        </w:r>
        <w:r w:rsidR="00E20283">
          <w:fldChar w:fldCharType="begin"/>
        </w:r>
        <w:r w:rsidR="00C83533">
          <w:instrText xml:space="preserve"> PAGEREF _Toc532574573 \h </w:instrText>
        </w:r>
        <w:r w:rsidR="00E20283">
          <w:fldChar w:fldCharType="separate"/>
        </w:r>
        <w:r w:rsidR="00C83533">
          <w:t>22</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74" w:history="1">
        <w:r w:rsidR="00C83533">
          <w:rPr>
            <w:rStyle w:val="af4"/>
            <w:rFonts w:ascii="黑体" w:hAnsi="黑体"/>
          </w:rPr>
          <w:t>14)</w:t>
        </w:r>
        <w:r w:rsidR="00C83533">
          <w:rPr>
            <w:rFonts w:asciiTheme="minorHAnsi" w:eastAsiaTheme="minorEastAsia" w:hAnsiTheme="minorHAnsi" w:cstheme="minorBidi"/>
            <w:szCs w:val="22"/>
          </w:rPr>
          <w:tab/>
        </w:r>
        <w:r w:rsidR="00C83533">
          <w:rPr>
            <w:rStyle w:val="af4"/>
            <w:rFonts w:ascii="黑体" w:hAnsi="黑体"/>
          </w:rPr>
          <w:t>URS15</w:t>
        </w:r>
        <w:r w:rsidR="00C83533">
          <w:rPr>
            <w:rStyle w:val="af4"/>
            <w:rFonts w:ascii="黑体" w:hAnsi="黑体" w:hint="eastAsia"/>
          </w:rPr>
          <w:t>：验证</w:t>
        </w:r>
        <w:r w:rsidR="00C83533">
          <w:rPr>
            <w:rStyle w:val="af4"/>
            <w:rFonts w:ascii="黑体" w:hAnsi="黑体"/>
          </w:rPr>
          <w:t>/</w:t>
        </w:r>
        <w:r w:rsidR="00C83533">
          <w:rPr>
            <w:rStyle w:val="af4"/>
            <w:rFonts w:ascii="黑体" w:hAnsi="黑体" w:hint="eastAsia"/>
          </w:rPr>
          <w:t>确认要求</w:t>
        </w:r>
        <w:r w:rsidR="00C83533">
          <w:tab/>
        </w:r>
        <w:r w:rsidR="00E20283">
          <w:fldChar w:fldCharType="begin"/>
        </w:r>
        <w:r w:rsidR="00C83533">
          <w:instrText xml:space="preserve"> PAGEREF _Toc532574574 \h </w:instrText>
        </w:r>
        <w:r w:rsidR="00E20283">
          <w:fldChar w:fldCharType="separate"/>
        </w:r>
        <w:r w:rsidR="00C83533">
          <w:t>23</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75" w:history="1">
        <w:r w:rsidR="00C83533">
          <w:rPr>
            <w:rStyle w:val="af4"/>
            <w:rFonts w:ascii="黑体" w:hAnsi="黑体"/>
          </w:rPr>
          <w:t>15)</w:t>
        </w:r>
        <w:r w:rsidR="00C83533">
          <w:rPr>
            <w:rFonts w:asciiTheme="minorHAnsi" w:eastAsiaTheme="minorEastAsia" w:hAnsiTheme="minorHAnsi" w:cstheme="minorBidi"/>
            <w:szCs w:val="22"/>
          </w:rPr>
          <w:tab/>
        </w:r>
        <w:r w:rsidR="00C83533">
          <w:rPr>
            <w:rStyle w:val="af4"/>
            <w:rFonts w:ascii="黑体" w:hAnsi="黑体"/>
          </w:rPr>
          <w:t>URS16</w:t>
        </w:r>
        <w:r w:rsidR="00C83533">
          <w:rPr>
            <w:rStyle w:val="af4"/>
            <w:rFonts w:ascii="黑体" w:hAnsi="黑体" w:hint="eastAsia"/>
          </w:rPr>
          <w:t>：服务与维修要求</w:t>
        </w:r>
        <w:r w:rsidR="00C83533">
          <w:tab/>
        </w:r>
        <w:r w:rsidR="00E20283">
          <w:fldChar w:fldCharType="begin"/>
        </w:r>
        <w:r w:rsidR="00C83533">
          <w:instrText xml:space="preserve"> PAGEREF _Toc532574575 \h </w:instrText>
        </w:r>
        <w:r w:rsidR="00E20283">
          <w:fldChar w:fldCharType="separate"/>
        </w:r>
        <w:r w:rsidR="00C83533">
          <w:t>23</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76" w:history="1">
        <w:r w:rsidR="00C83533">
          <w:rPr>
            <w:rStyle w:val="af4"/>
            <w:rFonts w:ascii="黑体" w:hAnsi="黑体"/>
          </w:rPr>
          <w:t>17</w:t>
        </w:r>
        <w:r w:rsidR="00C83533">
          <w:rPr>
            <w:rStyle w:val="af4"/>
            <w:rFonts w:ascii="黑体" w:hAnsi="黑体" w:hint="eastAsia"/>
          </w:rPr>
          <w:t>）货物产地及标准</w:t>
        </w:r>
        <w:r w:rsidR="00C83533">
          <w:tab/>
        </w:r>
        <w:r w:rsidR="00E20283">
          <w:fldChar w:fldCharType="begin"/>
        </w:r>
        <w:r w:rsidR="00C83533">
          <w:instrText xml:space="preserve"> PAGEREF _Toc532574576 \h </w:instrText>
        </w:r>
        <w:r w:rsidR="00E20283">
          <w:fldChar w:fldCharType="separate"/>
        </w:r>
        <w:r w:rsidR="00C83533">
          <w:t>24</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77" w:history="1">
        <w:r w:rsidR="00C83533">
          <w:rPr>
            <w:rStyle w:val="af4"/>
            <w:rFonts w:ascii="黑体" w:hAnsi="黑体"/>
          </w:rPr>
          <w:t>18</w:t>
        </w:r>
        <w:r w:rsidR="00C83533">
          <w:rPr>
            <w:rStyle w:val="af4"/>
            <w:rFonts w:ascii="黑体" w:hAnsi="黑体" w:hint="eastAsia"/>
          </w:rPr>
          <w:t>）现场管理</w:t>
        </w:r>
        <w:r w:rsidR="00C83533">
          <w:tab/>
        </w:r>
        <w:r w:rsidR="00E20283">
          <w:fldChar w:fldCharType="begin"/>
        </w:r>
        <w:r w:rsidR="00C83533">
          <w:instrText xml:space="preserve"> PAGEREF _Toc532574577 \h </w:instrText>
        </w:r>
        <w:r w:rsidR="00E20283">
          <w:fldChar w:fldCharType="separate"/>
        </w:r>
        <w:r w:rsidR="00C83533">
          <w:t>24</w:t>
        </w:r>
        <w:r w:rsidR="00E20283">
          <w:fldChar w:fldCharType="end"/>
        </w:r>
      </w:hyperlink>
    </w:p>
    <w:p w:rsidR="00F4129D" w:rsidRDefault="00291807">
      <w:pPr>
        <w:pStyle w:val="21"/>
        <w:rPr>
          <w:rFonts w:asciiTheme="minorHAnsi" w:eastAsiaTheme="minorEastAsia" w:hAnsiTheme="minorHAnsi" w:cstheme="minorBidi"/>
          <w:szCs w:val="22"/>
        </w:rPr>
      </w:pPr>
      <w:hyperlink w:anchor="_Toc532574578" w:history="1">
        <w:r w:rsidR="00C83533">
          <w:rPr>
            <w:rStyle w:val="af4"/>
            <w:rFonts w:ascii="黑体" w:hAnsi="黑体"/>
          </w:rPr>
          <w:t>19</w:t>
        </w:r>
        <w:r w:rsidR="00C83533">
          <w:rPr>
            <w:rStyle w:val="af4"/>
            <w:rFonts w:ascii="黑体" w:hAnsi="黑体" w:hint="eastAsia"/>
          </w:rPr>
          <w:t>）验收方式</w:t>
        </w:r>
        <w:r w:rsidR="00C83533">
          <w:tab/>
        </w:r>
        <w:r w:rsidR="00E20283">
          <w:fldChar w:fldCharType="begin"/>
        </w:r>
        <w:r w:rsidR="00C83533">
          <w:instrText xml:space="preserve"> PAGEREF _Toc532574578 \h </w:instrText>
        </w:r>
        <w:r w:rsidR="00E20283">
          <w:fldChar w:fldCharType="separate"/>
        </w:r>
        <w:r w:rsidR="00C83533">
          <w:t>24</w:t>
        </w:r>
        <w:r w:rsidR="00E20283">
          <w:fldChar w:fldCharType="end"/>
        </w:r>
      </w:hyperlink>
    </w:p>
    <w:p w:rsidR="00F4129D" w:rsidRDefault="00E20283">
      <w:pPr>
        <w:tabs>
          <w:tab w:val="right" w:leader="dot" w:pos="9638"/>
        </w:tabs>
        <w:rPr>
          <w:rFonts w:ascii="宋体" w:hAnsi="宋体"/>
          <w:szCs w:val="21"/>
        </w:rPr>
      </w:pPr>
      <w:r>
        <w:rPr>
          <w:rFonts w:ascii="宋体" w:hAnsi="宋体"/>
          <w:szCs w:val="21"/>
        </w:rPr>
        <w:fldChar w:fldCharType="end"/>
      </w:r>
    </w:p>
    <w:p w:rsidR="00F4129D" w:rsidRDefault="00C83533">
      <w:pPr>
        <w:pStyle w:val="2"/>
        <w:numPr>
          <w:ilvl w:val="0"/>
          <w:numId w:val="1"/>
        </w:numPr>
        <w:spacing w:after="0" w:line="240" w:lineRule="auto"/>
        <w:rPr>
          <w:rFonts w:ascii="黑体" w:hAnsi="黑体"/>
          <w:sz w:val="21"/>
          <w:szCs w:val="21"/>
        </w:rPr>
      </w:pPr>
      <w:bookmarkStart w:id="4" w:name="_Toc532574546"/>
      <w:r>
        <w:rPr>
          <w:rFonts w:ascii="黑体" w:hAnsi="黑体"/>
          <w:sz w:val="21"/>
          <w:szCs w:val="21"/>
        </w:rPr>
        <w:lastRenderedPageBreak/>
        <w:t>目的</w:t>
      </w:r>
      <w:bookmarkEnd w:id="4"/>
    </w:p>
    <w:p w:rsidR="00F4129D" w:rsidRDefault="00C83533">
      <w:pPr>
        <w:spacing w:before="100" w:beforeAutospacing="1"/>
        <w:ind w:firstLineChars="200" w:firstLine="420"/>
        <w:rPr>
          <w:rFonts w:ascii="黑体" w:eastAsia="黑体" w:hAnsi="黑体"/>
          <w:szCs w:val="21"/>
        </w:rPr>
      </w:pPr>
      <w:r>
        <w:rPr>
          <w:rFonts w:ascii="黑体" w:eastAsia="黑体" w:hAnsi="黑体"/>
          <w:szCs w:val="21"/>
        </w:rPr>
        <w:t>该文件旨在从项目和系统的角度阐述用户的需求，主要包括相关法规符合度和用户的具体需求，这份文件是构建起项目和系统的文件体系的基础，同时也是系统设计和验证的可接受标准的依据</w:t>
      </w:r>
      <w:r>
        <w:rPr>
          <w:rFonts w:ascii="黑体" w:eastAsia="黑体" w:hAnsi="黑体" w:hint="eastAsia"/>
          <w:szCs w:val="21"/>
        </w:rPr>
        <w:t>。</w:t>
      </w:r>
    </w:p>
    <w:p w:rsidR="00F4129D" w:rsidRDefault="00C83533">
      <w:pPr>
        <w:pStyle w:val="2"/>
        <w:numPr>
          <w:ilvl w:val="0"/>
          <w:numId w:val="1"/>
        </w:numPr>
        <w:spacing w:after="0" w:line="240" w:lineRule="auto"/>
        <w:rPr>
          <w:rFonts w:ascii="黑体" w:hAnsi="黑体"/>
          <w:sz w:val="21"/>
          <w:szCs w:val="21"/>
        </w:rPr>
      </w:pPr>
      <w:bookmarkStart w:id="5" w:name="_Toc532574547"/>
      <w:r>
        <w:rPr>
          <w:rFonts w:ascii="黑体" w:hAnsi="黑体" w:hint="eastAsia"/>
          <w:sz w:val="21"/>
          <w:szCs w:val="21"/>
        </w:rPr>
        <w:t>范围</w:t>
      </w:r>
      <w:bookmarkEnd w:id="5"/>
    </w:p>
    <w:p w:rsidR="00F4129D" w:rsidRDefault="00C83533">
      <w:pPr>
        <w:spacing w:before="100" w:beforeAutospacing="1"/>
        <w:ind w:firstLineChars="200" w:firstLine="420"/>
        <w:rPr>
          <w:rFonts w:ascii="黑体" w:eastAsia="黑体" w:hAnsi="黑体"/>
          <w:szCs w:val="21"/>
        </w:rPr>
      </w:pPr>
      <w:r>
        <w:rPr>
          <w:rFonts w:ascii="黑体" w:eastAsia="黑体" w:hAnsi="黑体" w:hint="eastAsia"/>
          <w:szCs w:val="21"/>
        </w:rPr>
        <w:t>本URS描述</w:t>
      </w:r>
      <w:r>
        <w:rPr>
          <w:rFonts w:ascii="黑体" w:eastAsia="黑体" w:hAnsi="黑体" w:cs="Arial" w:hint="eastAsia"/>
        </w:rPr>
        <w:t>机器人智能包装生产线</w:t>
      </w:r>
      <w:r>
        <w:rPr>
          <w:rFonts w:ascii="黑体" w:eastAsia="黑体" w:hAnsi="黑体" w:hint="eastAsia"/>
          <w:szCs w:val="21"/>
        </w:rPr>
        <w:t>的基本需求，包括：各环节的工作性能需求、关键技术参数要求、安全要求、符合GMP要求和安装及其他要求。同时，这份用户要求文件也是开展后续相关验证工作的基础，包括：SAT草案和报告、IQ草案和报告、OQ草案和报告、PQ草案和报告。</w:t>
      </w:r>
    </w:p>
    <w:p w:rsidR="00F4129D" w:rsidRDefault="00C83533">
      <w:pPr>
        <w:spacing w:before="100" w:beforeAutospacing="1"/>
        <w:ind w:firstLineChars="200" w:firstLine="420"/>
        <w:rPr>
          <w:rFonts w:ascii="黑体" w:eastAsia="黑体" w:hAnsi="黑体"/>
          <w:szCs w:val="21"/>
        </w:rPr>
      </w:pPr>
      <w:r>
        <w:rPr>
          <w:rFonts w:ascii="黑体" w:eastAsia="黑体" w:hAnsi="黑体" w:hint="eastAsia"/>
          <w:szCs w:val="21"/>
        </w:rPr>
        <w:t>在本URS中用户仅提出基本的技术要求和设备的基本要求，并未涵盖和限制供应商设备具有更高的设计与制造标准和更加完善的功能、更完善的配置和性能、更优异的部件和更高水平的控制系统。供应商应在满足本URS的前提下提供供应商能够达到的更高标准和功能的高质量设备及其相关服务。供应商的设备应满足中国有关设计、制造、安全、环保等规程、规范和强制性标准要求。如遇与供应商所执行的标准发生矛盾时，应按较高标准执行（强制性标准除外）。</w:t>
      </w:r>
    </w:p>
    <w:p w:rsidR="00F4129D" w:rsidRDefault="00C83533">
      <w:pPr>
        <w:kinsoku w:val="0"/>
        <w:overflowPunct w:val="0"/>
        <w:adjustRightInd w:val="0"/>
        <w:snapToGrid w:val="0"/>
        <w:spacing w:before="100" w:beforeAutospacing="1"/>
        <w:rPr>
          <w:rFonts w:ascii="黑体" w:eastAsia="黑体" w:hAnsi="黑体"/>
          <w:b/>
          <w:bCs/>
          <w:szCs w:val="21"/>
        </w:rPr>
      </w:pPr>
      <w:r>
        <w:rPr>
          <w:rFonts w:ascii="黑体" w:eastAsia="黑体" w:hAnsi="黑体" w:hint="eastAsia"/>
          <w:b/>
          <w:bCs/>
          <w:szCs w:val="21"/>
        </w:rPr>
        <w:t>设计、施工范围</w:t>
      </w:r>
    </w:p>
    <w:p w:rsidR="00F4129D" w:rsidRDefault="00C83533">
      <w:pPr>
        <w:rPr>
          <w:rFonts w:ascii="黑体" w:eastAsia="黑体" w:hAnsi="黑体"/>
          <w:szCs w:val="21"/>
        </w:rPr>
      </w:pPr>
      <w:r>
        <w:rPr>
          <w:rFonts w:ascii="黑体" w:eastAsia="黑体" w:hAnsi="黑体" w:hint="eastAsia"/>
          <w:szCs w:val="21"/>
        </w:rPr>
        <w:t>1）供应商的设备设计开展和工作应完全符合本用户需求及其附件以及相关标准和规范。</w:t>
      </w:r>
    </w:p>
    <w:p w:rsidR="00F4129D" w:rsidRDefault="00C83533">
      <w:pPr>
        <w:rPr>
          <w:rFonts w:ascii="黑体" w:eastAsia="黑体" w:hAnsi="黑体"/>
          <w:szCs w:val="21"/>
        </w:rPr>
      </w:pPr>
      <w:r>
        <w:rPr>
          <w:rFonts w:ascii="黑体" w:eastAsia="黑体" w:hAnsi="黑体" w:hint="eastAsia"/>
          <w:szCs w:val="21"/>
        </w:rPr>
        <w:t>2）设备供应商投标响应需知：</w:t>
      </w:r>
    </w:p>
    <w:p w:rsidR="00F4129D" w:rsidRDefault="00C83533">
      <w:pPr>
        <w:numPr>
          <w:ilvl w:val="2"/>
          <w:numId w:val="2"/>
        </w:numPr>
        <w:rPr>
          <w:rFonts w:ascii="黑体" w:eastAsia="黑体" w:hAnsi="黑体"/>
          <w:szCs w:val="21"/>
        </w:rPr>
      </w:pPr>
      <w:r>
        <w:rPr>
          <w:rFonts w:ascii="黑体" w:eastAsia="黑体" w:hAnsi="黑体" w:hint="eastAsia"/>
          <w:szCs w:val="21"/>
        </w:rPr>
        <w:t>设备供应商投标设备的设计技术如因涉及到第三方的专利技术而引起的责任纠纷与业主单位无关，由设备供应商负全责。</w:t>
      </w:r>
    </w:p>
    <w:p w:rsidR="00F4129D" w:rsidRDefault="00C83533">
      <w:pPr>
        <w:numPr>
          <w:ilvl w:val="2"/>
          <w:numId w:val="2"/>
        </w:numPr>
        <w:rPr>
          <w:rFonts w:ascii="黑体" w:eastAsia="黑体" w:hAnsi="黑体"/>
          <w:szCs w:val="21"/>
        </w:rPr>
      </w:pPr>
      <w:r>
        <w:rPr>
          <w:rFonts w:ascii="黑体" w:eastAsia="黑体" w:hAnsi="黑体" w:hint="eastAsia"/>
          <w:szCs w:val="21"/>
        </w:rPr>
        <w:t>要求投标人对业主提出的设备配置和技术要求作出响应，如无法响应的项目应作出说明；</w:t>
      </w:r>
    </w:p>
    <w:p w:rsidR="00F4129D" w:rsidRDefault="00C83533">
      <w:pPr>
        <w:numPr>
          <w:ilvl w:val="2"/>
          <w:numId w:val="2"/>
        </w:numPr>
        <w:rPr>
          <w:rFonts w:ascii="黑体" w:eastAsia="黑体" w:hAnsi="黑体"/>
          <w:szCs w:val="21"/>
        </w:rPr>
      </w:pPr>
      <w:r>
        <w:rPr>
          <w:rFonts w:ascii="黑体" w:eastAsia="黑体" w:hAnsi="黑体" w:hint="eastAsia"/>
          <w:szCs w:val="21"/>
        </w:rPr>
        <w:t>投标人对业主提出设备配置项目的名称、技术参数不明确或与制造商的描述不符的项目，应作出说明；</w:t>
      </w:r>
    </w:p>
    <w:p w:rsidR="00F4129D" w:rsidRDefault="00C83533">
      <w:pPr>
        <w:numPr>
          <w:ilvl w:val="2"/>
          <w:numId w:val="2"/>
        </w:numPr>
        <w:rPr>
          <w:rFonts w:ascii="黑体" w:eastAsia="黑体" w:hAnsi="黑体"/>
          <w:szCs w:val="21"/>
        </w:rPr>
      </w:pPr>
      <w:r>
        <w:rPr>
          <w:rFonts w:ascii="黑体" w:eastAsia="黑体" w:hAnsi="黑体" w:hint="eastAsia"/>
          <w:szCs w:val="21"/>
        </w:rPr>
        <w:t>投标人认为有必要增加的配置、技术条件，可在相应的功能项内作出响应、补充，并注明是否为标配项、选配项，并进行单项报价；</w:t>
      </w:r>
    </w:p>
    <w:p w:rsidR="00F4129D" w:rsidRDefault="00C83533">
      <w:pPr>
        <w:numPr>
          <w:ilvl w:val="2"/>
          <w:numId w:val="2"/>
        </w:numPr>
        <w:rPr>
          <w:rFonts w:ascii="黑体" w:eastAsia="黑体" w:hAnsi="黑体"/>
          <w:szCs w:val="21"/>
        </w:rPr>
      </w:pPr>
      <w:r>
        <w:rPr>
          <w:rFonts w:ascii="黑体" w:eastAsia="黑体" w:hAnsi="黑体" w:hint="eastAsia"/>
          <w:szCs w:val="21"/>
        </w:rPr>
        <w:t>投标人按各功能分项进行报价，报价分：标准配置、选项配置和投标新增。</w:t>
      </w:r>
    </w:p>
    <w:p w:rsidR="00F4129D" w:rsidRDefault="00C83533">
      <w:pPr>
        <w:numPr>
          <w:ilvl w:val="2"/>
          <w:numId w:val="2"/>
        </w:numPr>
        <w:rPr>
          <w:rFonts w:ascii="黑体" w:eastAsia="黑体" w:hAnsi="黑体"/>
          <w:szCs w:val="21"/>
        </w:rPr>
      </w:pPr>
      <w:r>
        <w:rPr>
          <w:rFonts w:ascii="黑体" w:eastAsia="黑体" w:hAnsi="黑体" w:hint="eastAsia"/>
          <w:szCs w:val="21"/>
        </w:rPr>
        <w:t>本URS表述的系统实际可能无法满足要求，某些额外的功能或特性在本URS中表述的也不尽详细，期望供应商根据实际形成更为详细的功能需求规范(FRS)并作为该设备的关键控制要求。</w:t>
      </w:r>
    </w:p>
    <w:p w:rsidR="00F4129D" w:rsidRDefault="00C83533">
      <w:pPr>
        <w:rPr>
          <w:rFonts w:ascii="黑体" w:eastAsia="黑体" w:hAnsi="黑体"/>
          <w:szCs w:val="21"/>
        </w:rPr>
      </w:pPr>
      <w:r>
        <w:rPr>
          <w:rFonts w:ascii="黑体" w:eastAsia="黑体" w:hAnsi="黑体" w:hint="eastAsia"/>
          <w:szCs w:val="21"/>
        </w:rPr>
        <w:t>3）设备供应商的设计内容和施工范围：</w:t>
      </w:r>
    </w:p>
    <w:p w:rsidR="00F4129D" w:rsidRDefault="00C83533">
      <w:pPr>
        <w:numPr>
          <w:ilvl w:val="2"/>
          <w:numId w:val="2"/>
        </w:numPr>
        <w:rPr>
          <w:rFonts w:ascii="黑体" w:eastAsia="黑体" w:hAnsi="黑体"/>
          <w:szCs w:val="21"/>
        </w:rPr>
      </w:pPr>
      <w:r>
        <w:rPr>
          <w:rFonts w:ascii="黑体" w:eastAsia="黑体" w:hAnsi="黑体" w:hint="eastAsia"/>
          <w:szCs w:val="21"/>
        </w:rPr>
        <w:t>该设备的设计、辅助工器具的准备等；</w:t>
      </w:r>
    </w:p>
    <w:p w:rsidR="00F4129D" w:rsidRDefault="00C83533">
      <w:pPr>
        <w:numPr>
          <w:ilvl w:val="2"/>
          <w:numId w:val="2"/>
        </w:numPr>
        <w:rPr>
          <w:rFonts w:ascii="黑体" w:eastAsia="黑体" w:hAnsi="黑体"/>
          <w:szCs w:val="21"/>
        </w:rPr>
      </w:pPr>
      <w:r>
        <w:rPr>
          <w:rFonts w:ascii="黑体" w:eastAsia="黑体" w:hAnsi="黑体" w:hint="eastAsia"/>
          <w:szCs w:val="21"/>
        </w:rPr>
        <w:t>如有变更，必须严格按照变更控制进行；</w:t>
      </w:r>
    </w:p>
    <w:p w:rsidR="00F4129D" w:rsidRDefault="00C83533">
      <w:pPr>
        <w:numPr>
          <w:ilvl w:val="2"/>
          <w:numId w:val="2"/>
        </w:numPr>
        <w:rPr>
          <w:rFonts w:ascii="黑体" w:eastAsia="黑体" w:hAnsi="黑体"/>
          <w:szCs w:val="21"/>
        </w:rPr>
      </w:pPr>
      <w:r>
        <w:rPr>
          <w:rFonts w:ascii="黑体" w:eastAsia="黑体" w:hAnsi="黑体" w:hint="eastAsia"/>
          <w:szCs w:val="21"/>
        </w:rPr>
        <w:t>负责需要经政府监管部门审核的资料；</w:t>
      </w:r>
    </w:p>
    <w:p w:rsidR="00F4129D" w:rsidRDefault="00C83533">
      <w:pPr>
        <w:numPr>
          <w:ilvl w:val="2"/>
          <w:numId w:val="2"/>
        </w:numPr>
        <w:rPr>
          <w:rFonts w:ascii="黑体" w:eastAsia="黑体" w:hAnsi="黑体"/>
          <w:szCs w:val="21"/>
        </w:rPr>
      </w:pPr>
      <w:r>
        <w:rPr>
          <w:rFonts w:ascii="黑体" w:eastAsia="黑体" w:hAnsi="黑体" w:hint="eastAsia"/>
          <w:szCs w:val="21"/>
        </w:rPr>
        <w:t>提供与工艺、土建、给排水、电气和仪表控制等专业相关的数据资料；</w:t>
      </w:r>
    </w:p>
    <w:p w:rsidR="00F4129D" w:rsidRDefault="00C83533">
      <w:pPr>
        <w:numPr>
          <w:ilvl w:val="2"/>
          <w:numId w:val="2"/>
        </w:numPr>
        <w:rPr>
          <w:rFonts w:ascii="黑体" w:eastAsia="黑体" w:hAnsi="黑体"/>
          <w:szCs w:val="21"/>
        </w:rPr>
      </w:pPr>
      <w:r>
        <w:rPr>
          <w:rFonts w:ascii="黑体" w:eastAsia="黑体" w:hAnsi="黑体" w:hint="eastAsia"/>
          <w:szCs w:val="21"/>
        </w:rPr>
        <w:t>安装、检查、测试、有关的调试；</w:t>
      </w:r>
    </w:p>
    <w:p w:rsidR="00F4129D" w:rsidRDefault="00C83533">
      <w:pPr>
        <w:numPr>
          <w:ilvl w:val="2"/>
          <w:numId w:val="2"/>
        </w:numPr>
        <w:rPr>
          <w:rFonts w:ascii="黑体" w:eastAsia="黑体" w:hAnsi="黑体"/>
          <w:szCs w:val="21"/>
        </w:rPr>
      </w:pPr>
      <w:r>
        <w:rPr>
          <w:rFonts w:ascii="黑体" w:eastAsia="黑体" w:hAnsi="黑体" w:hint="eastAsia"/>
          <w:szCs w:val="21"/>
        </w:rPr>
        <w:t>相关的公用系统接管的指导与审查；</w:t>
      </w:r>
    </w:p>
    <w:p w:rsidR="00F4129D" w:rsidRDefault="00C83533">
      <w:pPr>
        <w:numPr>
          <w:ilvl w:val="2"/>
          <w:numId w:val="2"/>
        </w:numPr>
        <w:rPr>
          <w:rFonts w:ascii="黑体" w:eastAsia="黑体" w:hAnsi="黑体"/>
          <w:szCs w:val="21"/>
        </w:rPr>
      </w:pPr>
      <w:r>
        <w:rPr>
          <w:rFonts w:ascii="黑体" w:eastAsia="黑体" w:hAnsi="黑体" w:hint="eastAsia"/>
          <w:szCs w:val="21"/>
        </w:rPr>
        <w:t>安装、检查、调试所需要的所有配件、仪器和工具；</w:t>
      </w:r>
    </w:p>
    <w:p w:rsidR="00F4129D" w:rsidRDefault="00F4129D">
      <w:pPr>
        <w:rPr>
          <w:rFonts w:ascii="黑体" w:eastAsia="黑体" w:hAnsi="黑体"/>
          <w:szCs w:val="21"/>
        </w:rPr>
      </w:pPr>
    </w:p>
    <w:p w:rsidR="00F4129D" w:rsidRDefault="00F4129D">
      <w:pPr>
        <w:rPr>
          <w:rFonts w:ascii="黑体" w:eastAsia="黑体" w:hAnsi="黑体"/>
          <w:szCs w:val="21"/>
        </w:rPr>
      </w:pPr>
    </w:p>
    <w:p w:rsidR="00F4129D" w:rsidRDefault="00C83533">
      <w:pPr>
        <w:pStyle w:val="2"/>
        <w:numPr>
          <w:ilvl w:val="0"/>
          <w:numId w:val="1"/>
        </w:numPr>
        <w:spacing w:after="0" w:line="240" w:lineRule="auto"/>
        <w:rPr>
          <w:rFonts w:ascii="黑体" w:hAnsi="黑体"/>
          <w:sz w:val="21"/>
          <w:szCs w:val="21"/>
        </w:rPr>
      </w:pPr>
      <w:bookmarkStart w:id="6" w:name="_Toc532574548"/>
      <w:r>
        <w:rPr>
          <w:rFonts w:ascii="黑体" w:hAnsi="黑体" w:hint="eastAsia"/>
          <w:sz w:val="21"/>
          <w:szCs w:val="21"/>
        </w:rPr>
        <w:lastRenderedPageBreak/>
        <w:t>设备标准</w:t>
      </w:r>
      <w:bookmarkEnd w:id="6"/>
    </w:p>
    <w:p w:rsidR="00F4129D" w:rsidRDefault="00C83533">
      <w:pPr>
        <w:rPr>
          <w:rFonts w:ascii="黑体" w:eastAsia="黑体" w:hAnsi="黑体"/>
          <w:szCs w:val="21"/>
        </w:rPr>
      </w:pPr>
      <w:r>
        <w:rPr>
          <w:rFonts w:ascii="黑体" w:eastAsia="黑体" w:hAnsi="黑体" w:hint="eastAsia"/>
          <w:szCs w:val="21"/>
        </w:rPr>
        <w:t>设备必须符合以下标准、规范：</w:t>
      </w:r>
    </w:p>
    <w:p w:rsidR="00F4129D" w:rsidRDefault="00C83533">
      <w:pPr>
        <w:numPr>
          <w:ilvl w:val="0"/>
          <w:numId w:val="3"/>
        </w:numPr>
        <w:rPr>
          <w:rFonts w:ascii="黑体" w:eastAsia="黑体" w:hAnsi="黑体"/>
          <w:szCs w:val="21"/>
        </w:rPr>
      </w:pPr>
      <w:r>
        <w:rPr>
          <w:rFonts w:ascii="黑体" w:eastAsia="黑体" w:hAnsi="黑体"/>
          <w:szCs w:val="21"/>
        </w:rPr>
        <w:t>GMP 法规</w:t>
      </w:r>
    </w:p>
    <w:p w:rsidR="00F4129D" w:rsidRDefault="00C83533">
      <w:pPr>
        <w:numPr>
          <w:ilvl w:val="2"/>
          <w:numId w:val="2"/>
        </w:numPr>
        <w:rPr>
          <w:rFonts w:ascii="黑体" w:eastAsia="黑体" w:hAnsi="黑体"/>
          <w:szCs w:val="21"/>
        </w:rPr>
      </w:pPr>
      <w:r>
        <w:rPr>
          <w:rFonts w:ascii="黑体" w:eastAsia="黑体" w:hAnsi="黑体" w:hint="eastAsia"/>
          <w:szCs w:val="21"/>
        </w:rPr>
        <w:t>中华人民共和国药典（2010版）</w:t>
      </w:r>
    </w:p>
    <w:p w:rsidR="00F4129D" w:rsidRDefault="00C83533">
      <w:pPr>
        <w:numPr>
          <w:ilvl w:val="2"/>
          <w:numId w:val="2"/>
        </w:numPr>
        <w:rPr>
          <w:rFonts w:ascii="黑体" w:eastAsia="黑体" w:hAnsi="黑体"/>
          <w:szCs w:val="21"/>
        </w:rPr>
      </w:pPr>
      <w:r>
        <w:rPr>
          <w:rFonts w:ascii="黑体" w:eastAsia="黑体" w:hAnsi="黑体" w:hint="eastAsia"/>
          <w:szCs w:val="21"/>
        </w:rPr>
        <w:t>药品生产质量管理规范（2010版）</w:t>
      </w:r>
    </w:p>
    <w:p w:rsidR="00F4129D" w:rsidRDefault="00C83533">
      <w:pPr>
        <w:numPr>
          <w:ilvl w:val="2"/>
          <w:numId w:val="2"/>
        </w:numPr>
        <w:rPr>
          <w:rFonts w:ascii="黑体" w:eastAsia="黑体" w:hAnsi="黑体"/>
          <w:szCs w:val="21"/>
        </w:rPr>
      </w:pPr>
      <w:r>
        <w:rPr>
          <w:rFonts w:ascii="黑体" w:eastAsia="黑体" w:hAnsi="黑体"/>
          <w:szCs w:val="21"/>
        </w:rPr>
        <w:t>中华人民共和国药品管理法实施条例</w:t>
      </w:r>
    </w:p>
    <w:p w:rsidR="00F4129D" w:rsidRDefault="00C83533">
      <w:pPr>
        <w:numPr>
          <w:ilvl w:val="0"/>
          <w:numId w:val="3"/>
        </w:numPr>
        <w:rPr>
          <w:rFonts w:ascii="黑体" w:eastAsia="黑体" w:hAnsi="黑体"/>
          <w:szCs w:val="21"/>
        </w:rPr>
      </w:pPr>
      <w:r>
        <w:rPr>
          <w:rFonts w:ascii="黑体" w:eastAsia="黑体" w:hAnsi="黑体"/>
          <w:szCs w:val="21"/>
        </w:rPr>
        <w:t>行业标准</w:t>
      </w:r>
      <w:r>
        <w:rPr>
          <w:rFonts w:ascii="黑体" w:eastAsia="黑体" w:hAnsi="黑体" w:hint="eastAsia"/>
          <w:szCs w:val="21"/>
        </w:rPr>
        <w:t>（执行最新版）</w:t>
      </w:r>
    </w:p>
    <w:p w:rsidR="00F4129D" w:rsidRDefault="00C83533">
      <w:pPr>
        <w:numPr>
          <w:ilvl w:val="2"/>
          <w:numId w:val="2"/>
        </w:numPr>
        <w:rPr>
          <w:rFonts w:ascii="黑体" w:eastAsia="黑体" w:hAnsi="黑体"/>
          <w:szCs w:val="21"/>
        </w:rPr>
      </w:pPr>
      <w:r>
        <w:rPr>
          <w:rFonts w:ascii="黑体" w:eastAsia="黑体" w:hAnsi="黑体"/>
          <w:szCs w:val="21"/>
        </w:rPr>
        <w:t>制药机械行业标准</w:t>
      </w:r>
    </w:p>
    <w:p w:rsidR="00F4129D" w:rsidRDefault="00C83533">
      <w:pPr>
        <w:numPr>
          <w:ilvl w:val="2"/>
          <w:numId w:val="2"/>
        </w:numPr>
        <w:rPr>
          <w:rFonts w:ascii="黑体" w:eastAsia="黑体" w:hAnsi="黑体"/>
          <w:szCs w:val="21"/>
        </w:rPr>
      </w:pPr>
      <w:r>
        <w:rPr>
          <w:rFonts w:ascii="黑体" w:eastAsia="黑体" w:hAnsi="黑体"/>
          <w:szCs w:val="21"/>
        </w:rPr>
        <w:t>工业企业设计卫生标准</w:t>
      </w:r>
    </w:p>
    <w:p w:rsidR="00F4129D" w:rsidRDefault="00C83533">
      <w:pPr>
        <w:numPr>
          <w:ilvl w:val="2"/>
          <w:numId w:val="2"/>
        </w:numPr>
        <w:rPr>
          <w:rFonts w:ascii="黑体" w:eastAsia="黑体" w:hAnsi="黑体"/>
          <w:szCs w:val="21"/>
        </w:rPr>
      </w:pPr>
      <w:r>
        <w:rPr>
          <w:rFonts w:ascii="黑体" w:eastAsia="黑体" w:hAnsi="黑体" w:hint="eastAsia"/>
          <w:szCs w:val="21"/>
        </w:rPr>
        <w:t>《自动控制技术条件》</w:t>
      </w:r>
    </w:p>
    <w:p w:rsidR="00F4129D" w:rsidRDefault="00C83533">
      <w:pPr>
        <w:numPr>
          <w:ilvl w:val="2"/>
          <w:numId w:val="2"/>
        </w:numPr>
        <w:rPr>
          <w:rFonts w:ascii="黑体" w:eastAsia="黑体" w:hAnsi="黑体"/>
          <w:szCs w:val="21"/>
        </w:rPr>
      </w:pPr>
      <w:r>
        <w:rPr>
          <w:rFonts w:ascii="黑体" w:eastAsia="黑体" w:hAnsi="黑体" w:hint="eastAsia"/>
          <w:szCs w:val="21"/>
        </w:rPr>
        <w:t>于ISO9000：2008的质量保证系统</w:t>
      </w:r>
    </w:p>
    <w:p w:rsidR="00F4129D" w:rsidRDefault="00C83533">
      <w:pPr>
        <w:numPr>
          <w:ilvl w:val="0"/>
          <w:numId w:val="3"/>
        </w:numPr>
        <w:rPr>
          <w:rFonts w:ascii="黑体" w:eastAsia="黑体" w:hAnsi="黑体"/>
          <w:szCs w:val="21"/>
        </w:rPr>
      </w:pPr>
      <w:r>
        <w:rPr>
          <w:rFonts w:ascii="黑体" w:eastAsia="黑体" w:hAnsi="黑体"/>
          <w:szCs w:val="21"/>
        </w:rPr>
        <w:t>国家标准</w:t>
      </w:r>
      <w:r>
        <w:rPr>
          <w:rFonts w:ascii="黑体" w:eastAsia="黑体" w:hAnsi="黑体" w:hint="eastAsia"/>
          <w:szCs w:val="21"/>
        </w:rPr>
        <w:t>（执行最新版）</w:t>
      </w:r>
    </w:p>
    <w:p w:rsidR="00F4129D" w:rsidRDefault="00C83533">
      <w:pPr>
        <w:numPr>
          <w:ilvl w:val="2"/>
          <w:numId w:val="2"/>
        </w:numPr>
        <w:rPr>
          <w:rFonts w:ascii="黑体" w:eastAsia="黑体" w:hAnsi="黑体"/>
          <w:szCs w:val="21"/>
        </w:rPr>
      </w:pPr>
      <w:r>
        <w:rPr>
          <w:rFonts w:ascii="黑体" w:eastAsia="黑体" w:hAnsi="黑体"/>
          <w:szCs w:val="21"/>
        </w:rPr>
        <w:t>机械安全机械电气设备第一部分：通用技术条件</w:t>
      </w:r>
    </w:p>
    <w:p w:rsidR="00F4129D" w:rsidRDefault="00C83533">
      <w:pPr>
        <w:numPr>
          <w:ilvl w:val="2"/>
          <w:numId w:val="2"/>
        </w:numPr>
        <w:rPr>
          <w:rFonts w:ascii="黑体" w:eastAsia="黑体" w:hAnsi="黑体"/>
          <w:szCs w:val="21"/>
        </w:rPr>
      </w:pPr>
      <w:r>
        <w:rPr>
          <w:rFonts w:ascii="黑体" w:eastAsia="黑体" w:hAnsi="黑体"/>
          <w:szCs w:val="21"/>
        </w:rPr>
        <w:t>机械设计防护罩安全要求</w:t>
      </w:r>
    </w:p>
    <w:p w:rsidR="00F4129D" w:rsidRDefault="00C83533">
      <w:pPr>
        <w:numPr>
          <w:ilvl w:val="2"/>
          <w:numId w:val="2"/>
        </w:numPr>
        <w:rPr>
          <w:rFonts w:ascii="黑体" w:eastAsia="黑体" w:hAnsi="黑体"/>
          <w:szCs w:val="21"/>
        </w:rPr>
      </w:pPr>
      <w:r>
        <w:rPr>
          <w:rFonts w:ascii="黑体" w:eastAsia="黑体" w:hAnsi="黑体" w:hint="eastAsia"/>
          <w:szCs w:val="21"/>
        </w:rPr>
        <w:t>《医用电气设备第一部分安全通用要求》</w:t>
      </w:r>
    </w:p>
    <w:p w:rsidR="00F4129D" w:rsidRDefault="00C83533">
      <w:pPr>
        <w:numPr>
          <w:ilvl w:val="2"/>
          <w:numId w:val="2"/>
        </w:numPr>
        <w:rPr>
          <w:rFonts w:ascii="黑体" w:eastAsia="黑体" w:hAnsi="黑体"/>
          <w:szCs w:val="21"/>
        </w:rPr>
      </w:pPr>
      <w:r>
        <w:rPr>
          <w:rFonts w:ascii="黑体" w:eastAsia="黑体" w:hAnsi="黑体" w:hint="eastAsia"/>
          <w:szCs w:val="21"/>
        </w:rPr>
        <w:t>《机械产品电气安全要求通用要求》</w:t>
      </w:r>
    </w:p>
    <w:p w:rsidR="00F4129D" w:rsidRDefault="00C83533">
      <w:pPr>
        <w:numPr>
          <w:ilvl w:val="2"/>
          <w:numId w:val="2"/>
        </w:numPr>
        <w:rPr>
          <w:rFonts w:ascii="黑体" w:eastAsia="黑体" w:hAnsi="黑体"/>
          <w:szCs w:val="21"/>
        </w:rPr>
      </w:pPr>
      <w:r>
        <w:rPr>
          <w:rFonts w:ascii="黑体" w:eastAsia="黑体" w:hAnsi="黑体" w:hint="eastAsia"/>
          <w:szCs w:val="21"/>
        </w:rPr>
        <w:t>《电气设备环境要求及其试验方法》</w:t>
      </w:r>
    </w:p>
    <w:p w:rsidR="00F4129D" w:rsidRDefault="00C83533">
      <w:pPr>
        <w:pStyle w:val="2"/>
        <w:numPr>
          <w:ilvl w:val="0"/>
          <w:numId w:val="1"/>
        </w:numPr>
        <w:spacing w:after="0" w:line="240" w:lineRule="auto"/>
        <w:rPr>
          <w:rFonts w:ascii="黑体" w:hAnsi="黑体"/>
          <w:sz w:val="21"/>
          <w:szCs w:val="21"/>
        </w:rPr>
      </w:pPr>
      <w:bookmarkStart w:id="7" w:name="_Toc532574549"/>
      <w:r>
        <w:rPr>
          <w:rFonts w:ascii="黑体" w:hAnsi="黑体" w:hint="eastAsia"/>
          <w:sz w:val="21"/>
          <w:szCs w:val="21"/>
        </w:rPr>
        <w:t>一般描述</w:t>
      </w:r>
      <w:bookmarkEnd w:id="7"/>
    </w:p>
    <w:p w:rsidR="00F4129D" w:rsidRDefault="00C83533">
      <w:pPr>
        <w:ind w:firstLineChars="200" w:firstLine="420"/>
        <w:rPr>
          <w:rFonts w:ascii="黑体" w:eastAsia="黑体" w:hAnsi="黑体"/>
          <w:szCs w:val="21"/>
        </w:rPr>
      </w:pPr>
      <w:r>
        <w:rPr>
          <w:rFonts w:ascii="黑体" w:eastAsia="黑体" w:hAnsi="黑体" w:hint="eastAsia"/>
          <w:szCs w:val="21"/>
        </w:rPr>
        <w:t>主要用于口服液瓶10ml及规格产品的后段自动包装，包括自动制托机；外壁清洗</w:t>
      </w:r>
      <w:r w:rsidR="00181F16">
        <w:rPr>
          <w:rFonts w:ascii="黑体" w:eastAsia="黑体" w:hAnsi="黑体" w:hint="eastAsia"/>
          <w:szCs w:val="21"/>
        </w:rPr>
        <w:t>干燥</w:t>
      </w:r>
      <w:r>
        <w:rPr>
          <w:rFonts w:ascii="黑体" w:eastAsia="黑体" w:hAnsi="黑体" w:hint="eastAsia"/>
          <w:szCs w:val="21"/>
        </w:rPr>
        <w:t>机；口服液瓶灯检、贴标；口服液瓶入托及放吸管；自动装盒；自动装箱；自动码垛；喷码机喷印三期及扫描一级电子监管码；电子监管码扫描关联；各环节具有配套检测、剔除装置以及操作联线过程中必备的输送机构。设备的操作可以进行自动和手动操作，该设备对产品、人员安全具有防范措施。该种类设备能达到2010版GMP对于包装设备的要求</w:t>
      </w:r>
      <w:r>
        <w:rPr>
          <w:rFonts w:ascii="黑体" w:eastAsia="黑体" w:hAnsi="黑体" w:hint="eastAsia"/>
          <w:bCs/>
          <w:szCs w:val="21"/>
        </w:rPr>
        <w:t>。</w:t>
      </w:r>
    </w:p>
    <w:p w:rsidR="00F4129D" w:rsidRDefault="00C83533">
      <w:pPr>
        <w:pStyle w:val="2"/>
        <w:numPr>
          <w:ilvl w:val="0"/>
          <w:numId w:val="1"/>
        </w:numPr>
        <w:spacing w:after="0" w:line="240" w:lineRule="auto"/>
        <w:rPr>
          <w:rFonts w:ascii="黑体" w:hAnsi="黑体"/>
          <w:sz w:val="21"/>
          <w:szCs w:val="21"/>
        </w:rPr>
      </w:pPr>
      <w:bookmarkStart w:id="8" w:name="_Toc532574550"/>
      <w:r>
        <w:rPr>
          <w:rFonts w:ascii="黑体" w:hAnsi="黑体" w:hint="eastAsia"/>
          <w:sz w:val="21"/>
          <w:szCs w:val="21"/>
        </w:rPr>
        <w:t>物料规格</w:t>
      </w:r>
      <w:bookmarkEnd w:id="8"/>
    </w:p>
    <w:p w:rsidR="00F4129D" w:rsidRDefault="00C83533">
      <w:pPr>
        <w:numPr>
          <w:ilvl w:val="2"/>
          <w:numId w:val="4"/>
        </w:numPr>
        <w:rPr>
          <w:rFonts w:ascii="黑体" w:eastAsia="黑体" w:hAnsi="黑体"/>
          <w:szCs w:val="21"/>
        </w:rPr>
      </w:pPr>
      <w:r>
        <w:rPr>
          <w:rFonts w:ascii="黑体" w:eastAsia="黑体" w:hAnsi="黑体" w:hint="eastAsia"/>
          <w:szCs w:val="21"/>
        </w:rPr>
        <w:t xml:space="preserve">包装产品种类： </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984"/>
        <w:gridCol w:w="1560"/>
        <w:gridCol w:w="1559"/>
        <w:gridCol w:w="1701"/>
      </w:tblGrid>
      <w:tr w:rsidR="00F4129D">
        <w:trPr>
          <w:trHeight w:val="660"/>
        </w:trPr>
        <w:tc>
          <w:tcPr>
            <w:tcW w:w="2126" w:type="dxa"/>
            <w:vAlign w:val="center"/>
          </w:tcPr>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产品名称</w:t>
            </w:r>
          </w:p>
        </w:tc>
        <w:tc>
          <w:tcPr>
            <w:tcW w:w="1984" w:type="dxa"/>
            <w:vAlign w:val="center"/>
          </w:tcPr>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分装规格</w:t>
            </w:r>
          </w:p>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装量/瓶型</w:t>
            </w:r>
          </w:p>
        </w:tc>
        <w:tc>
          <w:tcPr>
            <w:tcW w:w="1560" w:type="dxa"/>
            <w:vAlign w:val="center"/>
          </w:tcPr>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材质</w:t>
            </w:r>
          </w:p>
        </w:tc>
        <w:tc>
          <w:tcPr>
            <w:tcW w:w="1559" w:type="dxa"/>
            <w:vAlign w:val="center"/>
          </w:tcPr>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瓶身外径</w:t>
            </w:r>
          </w:p>
        </w:tc>
        <w:tc>
          <w:tcPr>
            <w:tcW w:w="1701" w:type="dxa"/>
            <w:vAlign w:val="center"/>
          </w:tcPr>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瓶高</w:t>
            </w:r>
          </w:p>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（含盖）</w:t>
            </w:r>
          </w:p>
        </w:tc>
      </w:tr>
      <w:tr w:rsidR="00F4129D" w:rsidTr="00AF789B">
        <w:trPr>
          <w:trHeight w:val="760"/>
        </w:trPr>
        <w:tc>
          <w:tcPr>
            <w:tcW w:w="2126" w:type="dxa"/>
            <w:vAlign w:val="center"/>
          </w:tcPr>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口服液</w:t>
            </w:r>
          </w:p>
        </w:tc>
        <w:tc>
          <w:tcPr>
            <w:tcW w:w="1984" w:type="dxa"/>
            <w:vAlign w:val="center"/>
          </w:tcPr>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10ml圆瓶</w:t>
            </w:r>
          </w:p>
        </w:tc>
        <w:tc>
          <w:tcPr>
            <w:tcW w:w="1560" w:type="dxa"/>
            <w:vAlign w:val="center"/>
          </w:tcPr>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玻璃</w:t>
            </w:r>
          </w:p>
        </w:tc>
        <w:tc>
          <w:tcPr>
            <w:tcW w:w="1559" w:type="dxa"/>
            <w:vAlign w:val="center"/>
          </w:tcPr>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18mm</w:t>
            </w:r>
          </w:p>
        </w:tc>
        <w:tc>
          <w:tcPr>
            <w:tcW w:w="1701" w:type="dxa"/>
            <w:vAlign w:val="center"/>
          </w:tcPr>
          <w:p w:rsidR="00F4129D" w:rsidRDefault="00C83533">
            <w:pPr>
              <w:widowControl/>
              <w:jc w:val="center"/>
              <w:rPr>
                <w:rFonts w:ascii="黑体" w:eastAsia="黑体" w:hAnsi="黑体" w:cs="宋体"/>
                <w:kern w:val="0"/>
                <w:szCs w:val="21"/>
              </w:rPr>
            </w:pPr>
            <w:r>
              <w:rPr>
                <w:rFonts w:ascii="黑体" w:eastAsia="黑体" w:hAnsi="黑体" w:cs="宋体" w:hint="eastAsia"/>
                <w:kern w:val="0"/>
                <w:szCs w:val="21"/>
              </w:rPr>
              <w:t>72mm</w:t>
            </w:r>
          </w:p>
        </w:tc>
      </w:tr>
    </w:tbl>
    <w:p w:rsidR="00F4129D" w:rsidRDefault="00C83533">
      <w:pPr>
        <w:numPr>
          <w:ilvl w:val="2"/>
          <w:numId w:val="4"/>
        </w:numPr>
        <w:rPr>
          <w:rFonts w:ascii="黑体" w:eastAsia="黑体" w:hAnsi="黑体"/>
          <w:szCs w:val="21"/>
        </w:rPr>
      </w:pPr>
      <w:r>
        <w:rPr>
          <w:rFonts w:ascii="黑体" w:eastAsia="黑体" w:hAnsi="黑体" w:hint="eastAsia"/>
          <w:szCs w:val="21"/>
        </w:rPr>
        <w:t>瓶贴标签：L44mm*W40mm，铜版纸不干胶标签，二氧化碳激光打码。</w:t>
      </w:r>
    </w:p>
    <w:p w:rsidR="00AF789B" w:rsidRDefault="00AF789B" w:rsidP="00AF789B">
      <w:pPr>
        <w:tabs>
          <w:tab w:val="left" w:pos="425"/>
        </w:tabs>
        <w:ind w:left="420"/>
        <w:rPr>
          <w:rFonts w:ascii="黑体" w:eastAsia="黑体" w:hAnsi="黑体"/>
          <w:szCs w:val="21"/>
        </w:rPr>
      </w:pPr>
    </w:p>
    <w:p w:rsidR="00AF789B" w:rsidRDefault="00AF789B" w:rsidP="00AF789B">
      <w:pPr>
        <w:tabs>
          <w:tab w:val="left" w:pos="425"/>
        </w:tabs>
        <w:ind w:left="420"/>
        <w:rPr>
          <w:rFonts w:ascii="黑体" w:eastAsia="黑体" w:hAnsi="黑体"/>
          <w:szCs w:val="21"/>
        </w:rPr>
      </w:pPr>
    </w:p>
    <w:p w:rsidR="00F4129D" w:rsidRDefault="00C83533">
      <w:pPr>
        <w:numPr>
          <w:ilvl w:val="2"/>
          <w:numId w:val="4"/>
        </w:numPr>
        <w:rPr>
          <w:rFonts w:ascii="黑体" w:eastAsia="黑体" w:hAnsi="黑体"/>
          <w:szCs w:val="21"/>
        </w:rPr>
      </w:pPr>
      <w:r>
        <w:rPr>
          <w:rFonts w:ascii="黑体" w:eastAsia="黑体" w:hAnsi="黑体" w:hint="eastAsia"/>
          <w:szCs w:val="21"/>
        </w:rPr>
        <w:t>托</w:t>
      </w:r>
      <w:r>
        <w:rPr>
          <w:rFonts w:ascii="黑体" w:eastAsia="黑体" w:hAnsi="黑体"/>
          <w:szCs w:val="21"/>
        </w:rPr>
        <w:t>：</w:t>
      </w:r>
      <w:r>
        <w:rPr>
          <w:rFonts w:ascii="黑体" w:eastAsia="黑体" w:hAnsi="黑体" w:hint="eastAsia"/>
          <w:szCs w:val="21"/>
        </w:rPr>
        <w:t>PVC，厚度0.35-0.4mm，尺寸：250*160*26mm。</w:t>
      </w:r>
    </w:p>
    <w:p w:rsidR="00F4129D" w:rsidRDefault="00C83533">
      <w:pPr>
        <w:rPr>
          <w:rFonts w:ascii="黑体" w:eastAsia="黑体" w:hAnsi="黑体"/>
        </w:rPr>
      </w:pPr>
      <w:r>
        <w:rPr>
          <w:rFonts w:ascii="黑体" w:eastAsia="黑体" w:hAnsi="黑体" w:hint="eastAsia"/>
          <w:szCs w:val="21"/>
        </w:rPr>
        <w:t xml:space="preserve">包装规格： </w:t>
      </w:r>
      <w:r>
        <w:rPr>
          <w:rFonts w:ascii="黑体" w:eastAsia="黑体" w:hAnsi="黑体" w:hint="eastAsia"/>
        </w:rPr>
        <w:t>10ML*6支*2排=12只装</w:t>
      </w:r>
      <w:r w:rsidR="00925A33">
        <w:rPr>
          <w:rFonts w:ascii="黑体" w:eastAsia="黑体" w:hAnsi="黑体" w:hint="eastAsia"/>
        </w:rPr>
        <w:t>。示意图如下：</w:t>
      </w:r>
    </w:p>
    <w:p w:rsidR="00F4129D" w:rsidRDefault="00C83533">
      <w:pPr>
        <w:rPr>
          <w:rFonts w:ascii="黑体" w:eastAsia="黑体" w:hAnsi="黑体"/>
          <w:szCs w:val="21"/>
        </w:rPr>
      </w:pPr>
      <w:r>
        <w:rPr>
          <w:noProof/>
        </w:rPr>
        <w:lastRenderedPageBreak/>
        <w:drawing>
          <wp:inline distT="0" distB="0" distL="114300" distR="114300">
            <wp:extent cx="3314700" cy="21197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3320269" cy="2123316"/>
                    </a:xfrm>
                    <a:prstGeom prst="rect">
                      <a:avLst/>
                    </a:prstGeom>
                    <a:noFill/>
                    <a:ln>
                      <a:noFill/>
                    </a:ln>
                  </pic:spPr>
                </pic:pic>
              </a:graphicData>
            </a:graphic>
          </wp:inline>
        </w:drawing>
      </w:r>
    </w:p>
    <w:p w:rsidR="00F4129D" w:rsidRDefault="00C83533">
      <w:pPr>
        <w:numPr>
          <w:ilvl w:val="2"/>
          <w:numId w:val="4"/>
        </w:numPr>
        <w:rPr>
          <w:rFonts w:ascii="黑体" w:eastAsia="黑体" w:hAnsi="黑体"/>
        </w:rPr>
      </w:pPr>
      <w:r>
        <w:rPr>
          <w:rFonts w:ascii="黑体" w:eastAsia="黑体" w:hAnsi="黑体" w:hint="eastAsia"/>
        </w:rPr>
        <w:t>盒子尺寸：   长：25</w:t>
      </w:r>
      <w:r w:rsidR="001409BD">
        <w:rPr>
          <w:rFonts w:ascii="黑体" w:eastAsia="黑体" w:hAnsi="黑体" w:hint="eastAsia"/>
        </w:rPr>
        <w:t>6mm</w:t>
      </w:r>
      <w:r>
        <w:rPr>
          <w:rFonts w:ascii="黑体" w:eastAsia="黑体" w:hAnsi="黑体" w:hint="eastAsia"/>
        </w:rPr>
        <w:t>,  宽：161mm,  高：</w:t>
      </w:r>
      <w:r w:rsidR="001409BD">
        <w:rPr>
          <w:rFonts w:ascii="黑体" w:eastAsia="黑体" w:hAnsi="黑体" w:hint="eastAsia"/>
        </w:rPr>
        <w:t>30</w:t>
      </w:r>
      <w:r>
        <w:rPr>
          <w:rFonts w:ascii="黑体" w:eastAsia="黑体" w:hAnsi="黑体" w:hint="eastAsia"/>
        </w:rPr>
        <w:t>mm</w:t>
      </w:r>
    </w:p>
    <w:p w:rsidR="00F4129D" w:rsidRDefault="00C83533">
      <w:pPr>
        <w:ind w:left="420"/>
        <w:rPr>
          <w:rFonts w:ascii="黑体" w:eastAsia="黑体" w:hAnsi="黑体"/>
          <w:szCs w:val="21"/>
        </w:rPr>
      </w:pPr>
      <w:r>
        <w:rPr>
          <w:rFonts w:ascii="黑体" w:eastAsia="黑体" w:hAnsi="黑体" w:hint="eastAsia"/>
          <w:szCs w:val="21"/>
        </w:rPr>
        <w:t>两边喷胶处理，一侧监管码、一侧打三期。</w:t>
      </w:r>
    </w:p>
    <w:p w:rsidR="00AF789B" w:rsidRDefault="00C83533" w:rsidP="00AF789B">
      <w:pPr>
        <w:ind w:left="420"/>
        <w:rPr>
          <w:rFonts w:ascii="黑体" w:eastAsia="黑体" w:hAnsi="黑体"/>
          <w:szCs w:val="21"/>
        </w:rPr>
      </w:pPr>
      <w:r>
        <w:rPr>
          <w:noProof/>
        </w:rPr>
        <w:drawing>
          <wp:inline distT="0" distB="0" distL="114300" distR="114300" wp14:anchorId="62B13EC1" wp14:editId="44C15638">
            <wp:extent cx="3533775" cy="19342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3540807" cy="1938084"/>
                    </a:xfrm>
                    <a:prstGeom prst="rect">
                      <a:avLst/>
                    </a:prstGeom>
                    <a:noFill/>
                    <a:ln>
                      <a:noFill/>
                    </a:ln>
                  </pic:spPr>
                </pic:pic>
              </a:graphicData>
            </a:graphic>
          </wp:inline>
        </w:drawing>
      </w:r>
    </w:p>
    <w:p w:rsidR="00AF789B" w:rsidRPr="00AF789B" w:rsidRDefault="009077FD" w:rsidP="00AF789B">
      <w:pPr>
        <w:ind w:left="420"/>
        <w:rPr>
          <w:rFonts w:ascii="黑体" w:eastAsia="黑体" w:hAnsi="黑体"/>
          <w:szCs w:val="21"/>
        </w:rPr>
      </w:pPr>
      <w:r w:rsidRPr="004A29C3">
        <w:rPr>
          <w:rFonts w:ascii="黑体" w:eastAsia="黑体" w:hAnsi="黑体" w:hint="eastAsia"/>
        </w:rPr>
        <w:t>装箱形式：</w:t>
      </w:r>
      <w:r w:rsidR="00AF789B">
        <w:rPr>
          <w:rFonts w:ascii="黑体" w:eastAsia="黑体" w:hAnsi="黑体" w:hint="eastAsia"/>
        </w:rPr>
        <w:t xml:space="preserve">  </w:t>
      </w:r>
      <w:r w:rsidR="00AF789B" w:rsidRPr="004A29C3">
        <w:rPr>
          <w:rFonts w:ascii="黑体" w:eastAsia="黑体" w:hAnsi="黑体" w:hint="eastAsia"/>
        </w:rPr>
        <w:t>15盒*2行=30盒/层   两层装=60盒/箱</w:t>
      </w:r>
    </w:p>
    <w:p w:rsidR="009077FD" w:rsidRPr="00AF789B" w:rsidRDefault="009077FD" w:rsidP="00AF789B">
      <w:pPr>
        <w:ind w:left="420"/>
        <w:rPr>
          <w:rFonts w:ascii="黑体" w:eastAsia="黑体" w:hAnsi="黑体"/>
          <w:szCs w:val="21"/>
        </w:rPr>
      </w:pPr>
      <w:r w:rsidRPr="009077FD">
        <w:rPr>
          <w:rFonts w:ascii="黑体" w:eastAsia="黑体" w:hAnsi="黑体" w:hint="eastAsia"/>
          <w:noProof/>
        </w:rPr>
        <w:drawing>
          <wp:inline distT="0" distB="0" distL="0" distR="0">
            <wp:extent cx="3057525" cy="323472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微信图片编辑_2019110210325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6236" cy="3265101"/>
                    </a:xfrm>
                    <a:prstGeom prst="rect">
                      <a:avLst/>
                    </a:prstGeom>
                  </pic:spPr>
                </pic:pic>
              </a:graphicData>
            </a:graphic>
          </wp:inline>
        </w:drawing>
      </w:r>
      <w:r w:rsidR="00AF789B" w:rsidRPr="00AF789B">
        <w:rPr>
          <w:rFonts w:ascii="黑体" w:eastAsia="黑体" w:hAnsi="黑体"/>
          <w:szCs w:val="21"/>
        </w:rPr>
        <w:t xml:space="preserve"> </w:t>
      </w:r>
    </w:p>
    <w:p w:rsidR="00F4129D" w:rsidRDefault="00C83533">
      <w:pPr>
        <w:pStyle w:val="2"/>
        <w:numPr>
          <w:ilvl w:val="0"/>
          <w:numId w:val="1"/>
        </w:numPr>
        <w:spacing w:after="0" w:line="240" w:lineRule="auto"/>
        <w:rPr>
          <w:rFonts w:ascii="黑体" w:hAnsi="黑体"/>
          <w:sz w:val="21"/>
          <w:szCs w:val="21"/>
        </w:rPr>
      </w:pPr>
      <w:bookmarkStart w:id="9" w:name="_Toc532574551"/>
      <w:r>
        <w:rPr>
          <w:rFonts w:ascii="黑体" w:hAnsi="黑体"/>
          <w:sz w:val="21"/>
          <w:szCs w:val="21"/>
        </w:rPr>
        <w:lastRenderedPageBreak/>
        <w:t>用户及系统要求</w:t>
      </w:r>
      <w:bookmarkStart w:id="10" w:name="_Toc325551850"/>
      <w:bookmarkEnd w:id="9"/>
    </w:p>
    <w:p w:rsidR="00F4129D" w:rsidRDefault="00C83533">
      <w:pPr>
        <w:pStyle w:val="2"/>
        <w:numPr>
          <w:ilvl w:val="0"/>
          <w:numId w:val="5"/>
        </w:numPr>
        <w:spacing w:after="0" w:line="240" w:lineRule="auto"/>
        <w:rPr>
          <w:rFonts w:ascii="黑体" w:hAnsi="黑体"/>
          <w:sz w:val="21"/>
          <w:szCs w:val="21"/>
        </w:rPr>
      </w:pPr>
      <w:bookmarkStart w:id="11" w:name="_Toc532574552"/>
      <w:bookmarkEnd w:id="10"/>
      <w:r>
        <w:rPr>
          <w:rFonts w:ascii="黑体" w:hAnsi="黑体"/>
          <w:color w:val="000000"/>
          <w:sz w:val="21"/>
          <w:szCs w:val="21"/>
        </w:rPr>
        <w:t>URS01：设备工艺</w:t>
      </w:r>
      <w:r>
        <w:rPr>
          <w:rFonts w:ascii="黑体" w:hAnsi="黑体" w:hint="eastAsia"/>
          <w:color w:val="000000"/>
          <w:sz w:val="21"/>
          <w:szCs w:val="21"/>
        </w:rPr>
        <w:t>及连线技术</w:t>
      </w:r>
      <w:r>
        <w:rPr>
          <w:rFonts w:ascii="黑体" w:hAnsi="黑体"/>
          <w:color w:val="000000"/>
          <w:sz w:val="21"/>
          <w:szCs w:val="21"/>
        </w:rPr>
        <w:t>要求</w:t>
      </w:r>
      <w:bookmarkEnd w:id="11"/>
    </w:p>
    <w:p w:rsidR="00F4129D" w:rsidRDefault="00C83533">
      <w:pPr>
        <w:pStyle w:val="-11"/>
        <w:numPr>
          <w:ilvl w:val="0"/>
          <w:numId w:val="6"/>
        </w:numPr>
        <w:ind w:firstLineChars="0"/>
        <w:rPr>
          <w:rFonts w:ascii="黑体" w:eastAsia="黑体" w:hAnsi="黑体"/>
          <w:szCs w:val="21"/>
        </w:rPr>
      </w:pPr>
      <w:r>
        <w:rPr>
          <w:rFonts w:ascii="黑体" w:eastAsia="黑体" w:hAnsi="黑体" w:hint="eastAsia"/>
          <w:szCs w:val="21"/>
        </w:rPr>
        <w:t>整线稳定运行生产能力：产能以10小时/班计算，不含开机及物料准备时间。</w:t>
      </w:r>
    </w:p>
    <w:p w:rsidR="00F4129D" w:rsidRDefault="00C83533">
      <w:pPr>
        <w:pStyle w:val="-11"/>
        <w:numPr>
          <w:ilvl w:val="0"/>
          <w:numId w:val="6"/>
        </w:numPr>
        <w:ind w:firstLineChars="0"/>
        <w:rPr>
          <w:rFonts w:ascii="黑体" w:eastAsia="黑体" w:hAnsi="黑体"/>
          <w:szCs w:val="21"/>
        </w:rPr>
      </w:pPr>
      <w:r>
        <w:rPr>
          <w:rFonts w:ascii="黑体" w:eastAsia="黑体" w:hAnsi="黑体" w:hint="eastAsia"/>
          <w:szCs w:val="21"/>
        </w:rPr>
        <w:t>生产线满足规格：</w:t>
      </w:r>
    </w:p>
    <w:p w:rsidR="00F4129D" w:rsidRDefault="00C83533">
      <w:pPr>
        <w:pStyle w:val="-11"/>
        <w:ind w:left="420"/>
        <w:rPr>
          <w:rFonts w:ascii="黑体" w:eastAsia="黑体" w:hAnsi="黑体"/>
          <w:szCs w:val="21"/>
        </w:rPr>
      </w:pPr>
      <w:r>
        <w:rPr>
          <w:rFonts w:ascii="黑体" w:eastAsia="黑体" w:hAnsi="黑体" w:hint="eastAsia"/>
          <w:szCs w:val="21"/>
        </w:rPr>
        <w:t>1.以单线制托：</w:t>
      </w:r>
      <w:r w:rsidR="00B17C31">
        <w:rPr>
          <w:rFonts w:ascii="黑体" w:eastAsia="黑体" w:hAnsi="黑体" w:hint="eastAsia"/>
          <w:szCs w:val="21"/>
        </w:rPr>
        <w:t>稳定</w:t>
      </w:r>
      <w:r w:rsidR="00126B8F">
        <w:rPr>
          <w:rFonts w:ascii="黑体" w:eastAsia="黑体" w:hAnsi="黑体" w:hint="eastAsia"/>
          <w:szCs w:val="21"/>
        </w:rPr>
        <w:t>速度</w:t>
      </w:r>
      <w:r w:rsidR="00126B8F" w:rsidRPr="00126B8F">
        <w:rPr>
          <w:rFonts w:ascii="黑体" w:eastAsia="黑体" w:hAnsi="黑体" w:hint="eastAsia"/>
          <w:szCs w:val="21"/>
        </w:rPr>
        <w:t>≥</w:t>
      </w:r>
      <w:r w:rsidR="00126B8F">
        <w:rPr>
          <w:rFonts w:ascii="黑体" w:eastAsia="黑体" w:hAnsi="黑体" w:hint="eastAsia"/>
          <w:szCs w:val="21"/>
        </w:rPr>
        <w:t>45</w:t>
      </w:r>
      <w:r>
        <w:rPr>
          <w:rFonts w:ascii="黑体" w:eastAsia="黑体" w:hAnsi="黑体" w:hint="eastAsia"/>
          <w:szCs w:val="21"/>
        </w:rPr>
        <w:t>托/分</w:t>
      </w:r>
    </w:p>
    <w:p w:rsidR="00F4129D" w:rsidRDefault="00C83533">
      <w:pPr>
        <w:pStyle w:val="-11"/>
        <w:ind w:left="420"/>
        <w:rPr>
          <w:rFonts w:ascii="黑体" w:eastAsia="黑体" w:hAnsi="黑体"/>
          <w:szCs w:val="21"/>
        </w:rPr>
      </w:pPr>
      <w:r>
        <w:rPr>
          <w:rFonts w:ascii="黑体" w:eastAsia="黑体" w:hAnsi="黑体" w:hint="eastAsia"/>
          <w:szCs w:val="21"/>
        </w:rPr>
        <w:t>2.不同品规在同一生产线上实现共线生产，产线规格件的更换需要快速、操作方便。</w:t>
      </w:r>
    </w:p>
    <w:p w:rsidR="00F4129D" w:rsidRDefault="00C83533">
      <w:pPr>
        <w:pStyle w:val="-11"/>
        <w:numPr>
          <w:ilvl w:val="0"/>
          <w:numId w:val="6"/>
        </w:numPr>
        <w:ind w:firstLineChars="0"/>
        <w:rPr>
          <w:rFonts w:ascii="黑体" w:eastAsia="黑体" w:hAnsi="黑体"/>
          <w:szCs w:val="21"/>
        </w:rPr>
      </w:pPr>
      <w:r>
        <w:rPr>
          <w:rFonts w:ascii="黑体" w:eastAsia="黑体" w:hAnsi="黑体" w:hint="eastAsia"/>
          <w:szCs w:val="21"/>
        </w:rPr>
        <w:t>灯检、贴标和入托：稳定运行不低于500支/分钟。</w:t>
      </w:r>
    </w:p>
    <w:p w:rsidR="00F4129D" w:rsidRDefault="00C83533">
      <w:pPr>
        <w:pStyle w:val="-11"/>
        <w:numPr>
          <w:ilvl w:val="0"/>
          <w:numId w:val="6"/>
        </w:numPr>
        <w:ind w:firstLineChars="0"/>
        <w:rPr>
          <w:rFonts w:ascii="黑体" w:eastAsia="黑体" w:hAnsi="黑体"/>
          <w:szCs w:val="21"/>
        </w:rPr>
      </w:pPr>
      <w:r>
        <w:rPr>
          <w:rFonts w:ascii="黑体" w:eastAsia="黑体" w:hAnsi="黑体" w:hint="eastAsia"/>
          <w:szCs w:val="21"/>
        </w:rPr>
        <w:t>监管码赋码及采集数据处理：满足以上产能。</w:t>
      </w:r>
    </w:p>
    <w:p w:rsidR="00F4129D" w:rsidRDefault="00C83533">
      <w:pPr>
        <w:pStyle w:val="-11"/>
        <w:numPr>
          <w:ilvl w:val="0"/>
          <w:numId w:val="6"/>
        </w:numPr>
        <w:ind w:firstLineChars="0"/>
        <w:rPr>
          <w:rFonts w:ascii="宋体" w:hAnsi="宋体" w:cs="宋体"/>
          <w:color w:val="000000"/>
          <w:szCs w:val="21"/>
        </w:rPr>
      </w:pPr>
      <w:r>
        <w:rPr>
          <w:rFonts w:ascii="黑体" w:eastAsia="黑体" w:hAnsi="黑体"/>
          <w:szCs w:val="21"/>
        </w:rPr>
        <w:t>设备连续运行</w:t>
      </w:r>
      <w:r>
        <w:rPr>
          <w:rFonts w:ascii="黑体" w:eastAsia="黑体" w:hAnsi="黑体" w:hint="eastAsia"/>
          <w:szCs w:val="21"/>
        </w:rPr>
        <w:t>稳定可靠</w:t>
      </w:r>
      <w:r>
        <w:rPr>
          <w:rFonts w:ascii="黑体" w:eastAsia="黑体" w:hAnsi="黑体"/>
          <w:szCs w:val="21"/>
        </w:rPr>
        <w:t>，保证</w:t>
      </w:r>
      <w:r>
        <w:rPr>
          <w:rFonts w:ascii="黑体" w:eastAsia="黑体" w:hAnsi="黑体" w:hint="eastAsia"/>
          <w:szCs w:val="21"/>
        </w:rPr>
        <w:t>每天连续稳定的有效运行时间（达到生产能力）在15</w:t>
      </w:r>
      <w:r>
        <w:rPr>
          <w:rFonts w:ascii="黑体" w:eastAsia="黑体" w:hAnsi="黑体"/>
          <w:szCs w:val="21"/>
        </w:rPr>
        <w:t>小时</w:t>
      </w:r>
      <w:r>
        <w:rPr>
          <w:rFonts w:ascii="黑体" w:eastAsia="黑体" w:hAnsi="黑体" w:hint="eastAsia"/>
          <w:szCs w:val="21"/>
        </w:rPr>
        <w:t>以上。</w:t>
      </w:r>
    </w:p>
    <w:p w:rsidR="00F4129D" w:rsidRDefault="00C83533">
      <w:pPr>
        <w:pStyle w:val="-11"/>
        <w:numPr>
          <w:ilvl w:val="0"/>
          <w:numId w:val="6"/>
        </w:numPr>
        <w:ind w:firstLineChars="0"/>
        <w:rPr>
          <w:rFonts w:ascii="黑体" w:eastAsia="黑体" w:hAnsi="黑体" w:cs="黑体"/>
          <w:color w:val="000000"/>
          <w:szCs w:val="21"/>
        </w:rPr>
      </w:pPr>
      <w:r>
        <w:rPr>
          <w:rFonts w:ascii="黑体" w:eastAsia="黑体" w:hAnsi="黑体" w:cs="黑体" w:hint="eastAsia"/>
          <w:color w:val="000000"/>
          <w:szCs w:val="21"/>
        </w:rPr>
        <w:t>连线要求：</w:t>
      </w:r>
    </w:p>
    <w:p w:rsidR="00F4129D" w:rsidRDefault="00C83533">
      <w:pPr>
        <w:pStyle w:val="-11"/>
        <w:ind w:left="420" w:firstLineChars="0" w:firstLine="0"/>
        <w:rPr>
          <w:rFonts w:ascii="黑体" w:eastAsia="黑体" w:hAnsi="黑体" w:cs="黑体"/>
          <w:color w:val="000000"/>
          <w:szCs w:val="21"/>
        </w:rPr>
      </w:pPr>
      <w:r>
        <w:rPr>
          <w:rFonts w:ascii="黑体" w:eastAsia="黑体" w:hAnsi="黑体" w:cs="黑体" w:hint="eastAsia"/>
          <w:color w:val="000000"/>
          <w:szCs w:val="21"/>
        </w:rPr>
        <w:t xml:space="preserve">    1.物料在生产线上运行平稳顺畅，各机器之间过渡平稳。</w:t>
      </w:r>
    </w:p>
    <w:p w:rsidR="00F4129D" w:rsidRDefault="00C83533">
      <w:pPr>
        <w:pStyle w:val="-11"/>
        <w:ind w:left="420" w:firstLineChars="0" w:firstLine="0"/>
        <w:rPr>
          <w:rFonts w:ascii="黑体" w:eastAsia="黑体" w:hAnsi="黑体" w:cs="黑体"/>
          <w:color w:val="000000"/>
          <w:szCs w:val="21"/>
        </w:rPr>
      </w:pPr>
      <w:r>
        <w:rPr>
          <w:rFonts w:ascii="黑体" w:eastAsia="黑体" w:hAnsi="黑体" w:cs="黑体" w:hint="eastAsia"/>
          <w:color w:val="000000"/>
          <w:szCs w:val="21"/>
        </w:rPr>
        <w:t xml:space="preserve">    2.各机器之间有固定连接，在运行过程中不得产生错位和位移。</w:t>
      </w:r>
    </w:p>
    <w:p w:rsidR="00F4129D" w:rsidRDefault="00C83533">
      <w:pPr>
        <w:pStyle w:val="-11"/>
        <w:ind w:left="420" w:firstLineChars="0" w:firstLine="0"/>
        <w:rPr>
          <w:rFonts w:ascii="黑体" w:eastAsia="黑体" w:hAnsi="黑体" w:cs="黑体"/>
          <w:color w:val="000000"/>
          <w:szCs w:val="21"/>
        </w:rPr>
      </w:pPr>
      <w:r>
        <w:rPr>
          <w:rFonts w:ascii="黑体" w:eastAsia="黑体" w:hAnsi="黑体" w:cs="黑体" w:hint="eastAsia"/>
          <w:color w:val="000000"/>
          <w:szCs w:val="21"/>
        </w:rPr>
        <w:t xml:space="preserve">    3.整线设计要求后端设备速度略大于前端设备，保证整线持续不断的稳定运行。</w:t>
      </w:r>
    </w:p>
    <w:p w:rsidR="00F4129D" w:rsidRDefault="00C83533">
      <w:pPr>
        <w:pStyle w:val="-11"/>
        <w:ind w:left="420" w:firstLineChars="0" w:firstLine="0"/>
        <w:rPr>
          <w:rFonts w:ascii="黑体" w:eastAsia="黑体" w:hAnsi="黑体" w:cs="黑体"/>
          <w:color w:val="000000"/>
          <w:szCs w:val="21"/>
        </w:rPr>
      </w:pPr>
      <w:r>
        <w:rPr>
          <w:rFonts w:ascii="黑体" w:eastAsia="黑体" w:hAnsi="黑体" w:cs="黑体" w:hint="eastAsia"/>
          <w:color w:val="000000"/>
          <w:szCs w:val="21"/>
        </w:rPr>
        <w:t xml:space="preserve">    4.整线连线过程中，由后端设备负责与前端设备进行连接（含连接输送带）。</w:t>
      </w:r>
    </w:p>
    <w:p w:rsidR="00F4129D" w:rsidRDefault="00C83533">
      <w:pPr>
        <w:pStyle w:val="-11"/>
        <w:ind w:left="420" w:firstLineChars="0" w:firstLine="0"/>
        <w:rPr>
          <w:rFonts w:ascii="黑体" w:eastAsia="黑体" w:hAnsi="黑体" w:cs="黑体"/>
          <w:color w:val="000000"/>
          <w:szCs w:val="21"/>
        </w:rPr>
      </w:pPr>
      <w:r>
        <w:rPr>
          <w:rFonts w:ascii="黑体" w:eastAsia="黑体" w:hAnsi="黑体" w:cs="黑体" w:hint="eastAsia"/>
          <w:color w:val="000000"/>
          <w:szCs w:val="21"/>
        </w:rPr>
        <w:t xml:space="preserve">    5.整线的安装调试运行由一家单位进行统一集成。</w:t>
      </w:r>
    </w:p>
    <w:p w:rsidR="00F4129D" w:rsidRDefault="00C83533">
      <w:pPr>
        <w:pStyle w:val="-11"/>
        <w:numPr>
          <w:ilvl w:val="0"/>
          <w:numId w:val="6"/>
        </w:numPr>
        <w:ind w:firstLineChars="0"/>
        <w:rPr>
          <w:rFonts w:ascii="黑体" w:eastAsia="黑体" w:hAnsi="黑体" w:cs="黑体"/>
          <w:kern w:val="0"/>
          <w:szCs w:val="21"/>
          <w:lang w:val="zh-CN"/>
        </w:rPr>
      </w:pPr>
      <w:r>
        <w:rPr>
          <w:rFonts w:ascii="黑体" w:eastAsia="黑体" w:hAnsi="黑体" w:cs="黑体" w:hint="eastAsia"/>
          <w:kern w:val="0"/>
          <w:szCs w:val="21"/>
          <w:lang w:val="zh-CN"/>
        </w:rPr>
        <w:t>连线电气要求：</w:t>
      </w:r>
    </w:p>
    <w:p w:rsidR="00F4129D" w:rsidRDefault="00C83533">
      <w:pPr>
        <w:pStyle w:val="-11"/>
        <w:ind w:left="420"/>
        <w:rPr>
          <w:rFonts w:ascii="黑体" w:eastAsia="黑体" w:hAnsi="黑体" w:cs="黑体"/>
          <w:kern w:val="0"/>
          <w:szCs w:val="21"/>
          <w:lang w:val="zh-CN"/>
        </w:rPr>
      </w:pPr>
      <w:r>
        <w:rPr>
          <w:rFonts w:ascii="黑体" w:eastAsia="黑体" w:hAnsi="黑体" w:cs="黑体" w:hint="eastAsia"/>
          <w:kern w:val="0"/>
          <w:szCs w:val="21"/>
        </w:rPr>
        <w:t>1.</w:t>
      </w:r>
      <w:r>
        <w:rPr>
          <w:rFonts w:ascii="黑体" w:eastAsia="黑体" w:hAnsi="黑体" w:cs="黑体" w:hint="eastAsia"/>
          <w:kern w:val="0"/>
          <w:szCs w:val="21"/>
          <w:lang w:val="zh-CN"/>
        </w:rPr>
        <w:t>前后端设备实现联动互锁控制：在联线状态下使用，后端设备堵料、添加物料停机或故障时，前端设备应自动停机等待。待后端设备正常运行后，前端设备自动启动运行。</w:t>
      </w:r>
    </w:p>
    <w:p w:rsidR="00F4129D" w:rsidRDefault="00C83533">
      <w:pPr>
        <w:pStyle w:val="-11"/>
        <w:ind w:left="420" w:firstLineChars="0" w:firstLine="0"/>
        <w:rPr>
          <w:rFonts w:ascii="黑体" w:eastAsia="黑体" w:hAnsi="黑体" w:cs="黑体"/>
          <w:szCs w:val="21"/>
        </w:rPr>
      </w:pPr>
      <w:r>
        <w:rPr>
          <w:rFonts w:ascii="黑体" w:eastAsia="黑体" w:hAnsi="黑体" w:cs="黑体" w:hint="eastAsia"/>
          <w:kern w:val="0"/>
          <w:szCs w:val="21"/>
        </w:rPr>
        <w:t xml:space="preserve">    2.</w:t>
      </w:r>
      <w:r>
        <w:rPr>
          <w:rFonts w:ascii="黑体" w:eastAsia="黑体" w:hAnsi="黑体" w:cs="黑体" w:hint="eastAsia"/>
          <w:kern w:val="0"/>
          <w:szCs w:val="21"/>
          <w:lang w:val="zh-CN"/>
        </w:rPr>
        <w:t>单机解除联动互锁亦可单机操作方便调试和维修。</w:t>
      </w:r>
    </w:p>
    <w:p w:rsidR="00F4129D" w:rsidRDefault="00C83533">
      <w:pPr>
        <w:pStyle w:val="-11"/>
        <w:ind w:left="420" w:firstLineChars="0" w:firstLine="0"/>
        <w:rPr>
          <w:rFonts w:ascii="黑体" w:eastAsia="黑体" w:hAnsi="黑体" w:cs="黑体"/>
          <w:szCs w:val="21"/>
        </w:rPr>
      </w:pPr>
      <w:r>
        <w:rPr>
          <w:rFonts w:ascii="黑体" w:eastAsia="黑体" w:hAnsi="黑体" w:cs="黑体" w:hint="eastAsia"/>
          <w:kern w:val="0"/>
          <w:szCs w:val="21"/>
        </w:rPr>
        <w:t xml:space="preserve">    3.</w:t>
      </w:r>
      <w:r>
        <w:rPr>
          <w:rFonts w:ascii="黑体" w:eastAsia="黑体" w:hAnsi="黑体" w:cs="黑体" w:hint="eastAsia"/>
          <w:kern w:val="0"/>
          <w:szCs w:val="21"/>
          <w:lang w:val="zh-CN"/>
        </w:rPr>
        <w:t>所有设备保持电位对等不得出现错位电压，各个设备之间不得出现信号干扰的现象。</w:t>
      </w:r>
    </w:p>
    <w:p w:rsidR="00F4129D" w:rsidRDefault="00C83533">
      <w:pPr>
        <w:pStyle w:val="-11"/>
        <w:ind w:left="420" w:firstLineChars="0" w:firstLine="0"/>
        <w:rPr>
          <w:rFonts w:ascii="黑体" w:eastAsia="黑体" w:hAnsi="黑体" w:cs="黑体"/>
          <w:szCs w:val="21"/>
        </w:rPr>
      </w:pPr>
      <w:r>
        <w:rPr>
          <w:rFonts w:ascii="黑体" w:eastAsia="黑体" w:hAnsi="黑体" w:cs="黑体" w:hint="eastAsia"/>
          <w:kern w:val="0"/>
          <w:szCs w:val="21"/>
        </w:rPr>
        <w:t xml:space="preserve">    4.</w:t>
      </w:r>
      <w:r>
        <w:rPr>
          <w:rFonts w:ascii="黑体" w:eastAsia="黑体" w:hAnsi="黑体" w:cs="黑体" w:hint="eastAsia"/>
          <w:kern w:val="0"/>
          <w:szCs w:val="21"/>
          <w:lang w:val="zh-CN"/>
        </w:rPr>
        <w:t>每线应该配置集中控制总电源。</w:t>
      </w:r>
    </w:p>
    <w:p w:rsidR="00F4129D" w:rsidRDefault="00C83533">
      <w:pPr>
        <w:pStyle w:val="-11"/>
        <w:ind w:left="420" w:firstLineChars="0" w:firstLine="0"/>
        <w:rPr>
          <w:rFonts w:ascii="黑体" w:eastAsia="黑体" w:hAnsi="黑体" w:cs="黑体"/>
          <w:szCs w:val="21"/>
        </w:rPr>
      </w:pPr>
      <w:r>
        <w:rPr>
          <w:rFonts w:ascii="黑体" w:eastAsia="黑体" w:hAnsi="黑体" w:cs="黑体" w:hint="eastAsia"/>
          <w:kern w:val="0"/>
          <w:szCs w:val="21"/>
        </w:rPr>
        <w:t xml:space="preserve">    5.</w:t>
      </w:r>
      <w:r>
        <w:rPr>
          <w:rFonts w:ascii="黑体" w:eastAsia="黑体" w:hAnsi="黑体" w:cs="黑体" w:hint="eastAsia"/>
          <w:kern w:val="0"/>
          <w:szCs w:val="21"/>
          <w:lang w:val="zh-CN"/>
        </w:rPr>
        <w:t>所有电线、气管都需要有线槽保护，不得贴地或杂乱悬挂。</w:t>
      </w:r>
    </w:p>
    <w:p w:rsidR="00F4129D" w:rsidRDefault="00C83533">
      <w:pPr>
        <w:pStyle w:val="-11"/>
        <w:ind w:left="420" w:firstLineChars="0" w:firstLine="0"/>
        <w:rPr>
          <w:rFonts w:ascii="黑体" w:eastAsia="黑体" w:hAnsi="黑体" w:cs="黑体"/>
          <w:bCs/>
          <w:szCs w:val="21"/>
        </w:rPr>
      </w:pPr>
      <w:r>
        <w:rPr>
          <w:rFonts w:ascii="黑体" w:eastAsia="黑体" w:hAnsi="黑体" w:cs="黑体" w:hint="eastAsia"/>
          <w:kern w:val="0"/>
          <w:szCs w:val="21"/>
        </w:rPr>
        <w:t xml:space="preserve">    6.</w:t>
      </w:r>
      <w:r>
        <w:rPr>
          <w:rFonts w:ascii="黑体" w:eastAsia="黑体" w:hAnsi="黑体" w:cs="黑体" w:hint="eastAsia"/>
          <w:kern w:val="0"/>
          <w:szCs w:val="21"/>
          <w:lang w:val="zh-CN"/>
        </w:rPr>
        <w:t>设备之间的连线采用航插连接方便拆装。</w:t>
      </w:r>
    </w:p>
    <w:p w:rsidR="00F4129D" w:rsidRDefault="00C83533">
      <w:pPr>
        <w:pStyle w:val="-11"/>
        <w:numPr>
          <w:ilvl w:val="0"/>
          <w:numId w:val="6"/>
        </w:numPr>
        <w:ind w:firstLineChars="0"/>
        <w:rPr>
          <w:rFonts w:ascii="黑体" w:eastAsia="黑体" w:hAnsi="黑体" w:cs="黑体"/>
          <w:bCs/>
          <w:szCs w:val="21"/>
        </w:rPr>
      </w:pPr>
      <w:r>
        <w:rPr>
          <w:rFonts w:ascii="黑体" w:eastAsia="黑体" w:hAnsi="黑体" w:cs="黑体" w:hint="eastAsia"/>
          <w:bCs/>
          <w:szCs w:val="21"/>
        </w:rPr>
        <w:t>电子监管码软硬件与机器设备实现完美兼容：</w:t>
      </w:r>
    </w:p>
    <w:p w:rsidR="00F4129D" w:rsidRDefault="00C83533">
      <w:pPr>
        <w:pStyle w:val="-11"/>
        <w:ind w:left="420" w:firstLineChars="0" w:firstLine="0"/>
        <w:rPr>
          <w:rFonts w:ascii="黑体" w:eastAsia="黑体" w:hAnsi="黑体" w:cs="黑体"/>
          <w:bCs/>
          <w:szCs w:val="21"/>
        </w:rPr>
      </w:pPr>
      <w:r>
        <w:rPr>
          <w:rFonts w:ascii="黑体" w:eastAsia="黑体" w:hAnsi="黑体" w:cs="黑体" w:hint="eastAsia"/>
          <w:bCs/>
          <w:szCs w:val="21"/>
        </w:rPr>
        <w:t xml:space="preserve">    1.当电子监管码出现扫描问题时，硬件能够及时、准确剔除不合格品。</w:t>
      </w:r>
    </w:p>
    <w:p w:rsidR="00F4129D" w:rsidRDefault="00C83533">
      <w:pPr>
        <w:pStyle w:val="-11"/>
        <w:ind w:left="420" w:firstLineChars="0" w:firstLine="0"/>
        <w:rPr>
          <w:rFonts w:ascii="黑体" w:eastAsia="黑体" w:hAnsi="黑体" w:cs="黑体"/>
          <w:bCs/>
          <w:szCs w:val="21"/>
        </w:rPr>
      </w:pPr>
      <w:r>
        <w:rPr>
          <w:rFonts w:ascii="黑体" w:eastAsia="黑体" w:hAnsi="黑体" w:cs="黑体" w:hint="eastAsia"/>
          <w:bCs/>
          <w:szCs w:val="21"/>
        </w:rPr>
        <w:t xml:space="preserve">    2.当监管码出现扫描错位时，机器能够自动清理物料后自动启动系统进行正常生产。</w:t>
      </w:r>
    </w:p>
    <w:p w:rsidR="00F4129D" w:rsidRDefault="00C83533">
      <w:pPr>
        <w:pStyle w:val="-11"/>
        <w:ind w:left="420"/>
        <w:rPr>
          <w:rFonts w:ascii="黑体" w:eastAsia="黑体" w:hAnsi="黑体" w:cs="黑体"/>
          <w:bCs/>
          <w:szCs w:val="21"/>
        </w:rPr>
      </w:pPr>
      <w:r>
        <w:rPr>
          <w:rFonts w:ascii="黑体" w:eastAsia="黑体" w:hAnsi="黑体" w:cs="黑体" w:hint="eastAsia"/>
          <w:bCs/>
          <w:szCs w:val="21"/>
        </w:rPr>
        <w:t>3.如有其它因素导致扫描器采集不成功时，机器能通知软件，自动剔除采集不成功的产品；无扫描、无剔除时，停机报警。</w:t>
      </w:r>
    </w:p>
    <w:p w:rsidR="00F4129D" w:rsidRDefault="00C83533">
      <w:pPr>
        <w:pStyle w:val="-11"/>
        <w:numPr>
          <w:ilvl w:val="0"/>
          <w:numId w:val="6"/>
        </w:numPr>
        <w:ind w:firstLineChars="0"/>
        <w:rPr>
          <w:rFonts w:ascii="黑体" w:eastAsia="黑体" w:hAnsi="黑体" w:cs="黑体"/>
          <w:szCs w:val="21"/>
        </w:rPr>
      </w:pPr>
      <w:r>
        <w:rPr>
          <w:rFonts w:ascii="黑体" w:eastAsia="黑体" w:hAnsi="黑体" w:cs="黑体" w:hint="eastAsia"/>
          <w:bCs/>
          <w:kern w:val="0"/>
          <w:szCs w:val="21"/>
        </w:rPr>
        <w:t>检测剔除：所有设备都必须配备不合格品检测剔除组件，准确的检测剔除不合格品。避免不合格品</w:t>
      </w:r>
      <w:r w:rsidR="00640F73">
        <w:rPr>
          <w:rFonts w:ascii="黑体" w:eastAsia="黑体" w:hAnsi="黑体" w:cs="黑体" w:hint="eastAsia"/>
          <w:bCs/>
          <w:kern w:val="0"/>
          <w:szCs w:val="21"/>
        </w:rPr>
        <w:t>流入下道工序。</w:t>
      </w:r>
    </w:p>
    <w:p w:rsidR="00F4129D" w:rsidRDefault="00C83533">
      <w:pPr>
        <w:pStyle w:val="-11"/>
        <w:numPr>
          <w:ilvl w:val="0"/>
          <w:numId w:val="6"/>
        </w:numPr>
        <w:ind w:firstLineChars="0"/>
        <w:rPr>
          <w:rFonts w:ascii="黑体" w:eastAsia="黑体" w:hAnsi="黑体" w:cs="黑体"/>
          <w:szCs w:val="21"/>
        </w:rPr>
      </w:pPr>
      <w:bookmarkStart w:id="12" w:name="_Toc375724269"/>
      <w:r>
        <w:rPr>
          <w:rFonts w:ascii="黑体" w:eastAsia="黑体" w:hAnsi="黑体" w:cs="黑体" w:hint="eastAsia"/>
          <w:szCs w:val="21"/>
        </w:rPr>
        <w:t>凡对人身有伤害的所有暴露的运动、高温、带电部件必须加防护罩，配备明显的警示标志和标牌。</w:t>
      </w:r>
      <w:bookmarkEnd w:id="12"/>
    </w:p>
    <w:p w:rsidR="00F4129D" w:rsidRDefault="00C83533">
      <w:pPr>
        <w:pStyle w:val="-11"/>
        <w:numPr>
          <w:ilvl w:val="0"/>
          <w:numId w:val="6"/>
        </w:numPr>
        <w:ind w:firstLineChars="0"/>
        <w:rPr>
          <w:rFonts w:ascii="黑体" w:eastAsia="黑体" w:hAnsi="黑体" w:cs="黑体"/>
          <w:szCs w:val="21"/>
        </w:rPr>
      </w:pPr>
      <w:r>
        <w:rPr>
          <w:rFonts w:ascii="黑体" w:eastAsia="黑体" w:hAnsi="黑体" w:cs="黑体" w:hint="eastAsia"/>
          <w:bCs/>
          <w:szCs w:val="21"/>
        </w:rPr>
        <w:t>每台设备之间的连接定位简单、稳定，移动方便。方便机修人员维修或更换备用机器。</w:t>
      </w:r>
    </w:p>
    <w:p w:rsidR="00F4129D" w:rsidRDefault="00C83533">
      <w:pPr>
        <w:pStyle w:val="2"/>
        <w:numPr>
          <w:ilvl w:val="0"/>
          <w:numId w:val="5"/>
        </w:numPr>
        <w:spacing w:after="0" w:line="240" w:lineRule="auto"/>
        <w:rPr>
          <w:rFonts w:ascii="黑体" w:hAnsi="黑体"/>
          <w:sz w:val="21"/>
          <w:szCs w:val="21"/>
        </w:rPr>
      </w:pPr>
      <w:bookmarkStart w:id="13" w:name="_Toc325551851"/>
      <w:bookmarkStart w:id="14" w:name="_Toc532574553"/>
      <w:r>
        <w:rPr>
          <w:rFonts w:ascii="黑体" w:hAnsi="黑体"/>
          <w:sz w:val="21"/>
          <w:szCs w:val="21"/>
        </w:rPr>
        <w:t>URS02：安全要求</w:t>
      </w:r>
      <w:bookmarkEnd w:id="13"/>
      <w:bookmarkEnd w:id="14"/>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12"/>
        <w:gridCol w:w="7020"/>
        <w:gridCol w:w="1672"/>
      </w:tblGrid>
      <w:tr w:rsidR="00F4129D">
        <w:trPr>
          <w:trHeight w:hRule="exact" w:val="594"/>
          <w:tblHeader/>
        </w:trPr>
        <w:tc>
          <w:tcPr>
            <w:tcW w:w="111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szCs w:val="21"/>
                <w:lang w:val="en-GB"/>
              </w:rPr>
              <w:t>编号</w:t>
            </w:r>
          </w:p>
        </w:tc>
        <w:tc>
          <w:tcPr>
            <w:tcW w:w="7020" w:type="dxa"/>
            <w:tcBorders>
              <w:top w:val="single" w:sz="18" w:space="0" w:color="auto"/>
              <w:bottom w:val="single" w:sz="4" w:space="0" w:color="auto"/>
            </w:tcBorders>
            <w:shd w:val="clear" w:color="auto" w:fill="CCCCCC"/>
            <w:vAlign w:val="center"/>
          </w:tcPr>
          <w:p w:rsidR="00F4129D" w:rsidRDefault="00C83533">
            <w:pPr>
              <w:spacing w:before="120"/>
              <w:ind w:left="426"/>
              <w:jc w:val="center"/>
              <w:rPr>
                <w:rFonts w:ascii="黑体" w:eastAsia="黑体" w:hAnsi="黑体" w:cs="Arial"/>
                <w:bCs/>
                <w:szCs w:val="21"/>
              </w:rPr>
            </w:pPr>
            <w:r>
              <w:rPr>
                <w:rFonts w:ascii="黑体" w:eastAsia="黑体" w:hAnsi="黑体" w:cs="Arial"/>
                <w:szCs w:val="21"/>
                <w:lang w:val="en-GB"/>
              </w:rPr>
              <w:t>要求内容</w:t>
            </w:r>
          </w:p>
        </w:tc>
        <w:tc>
          <w:tcPr>
            <w:tcW w:w="167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szCs w:val="21"/>
                <w:lang w:val="en-GB"/>
              </w:rPr>
            </w:pPr>
            <w:r>
              <w:rPr>
                <w:rFonts w:ascii="宋体" w:hAnsi="宋体" w:cs="Arial"/>
                <w:b/>
                <w:caps/>
              </w:rPr>
              <w:t>必需/期望</w:t>
            </w:r>
          </w:p>
        </w:tc>
      </w:tr>
      <w:tr w:rsidR="00F4129D">
        <w:trPr>
          <w:trHeight w:val="467"/>
        </w:trPr>
        <w:tc>
          <w:tcPr>
            <w:tcW w:w="1112" w:type="dxa"/>
            <w:vAlign w:val="center"/>
          </w:tcPr>
          <w:p w:rsidR="00F4129D" w:rsidRDefault="00C83533">
            <w:pPr>
              <w:pStyle w:val="a9"/>
              <w:spacing w:before="120"/>
              <w:rPr>
                <w:rFonts w:ascii="黑体" w:eastAsia="黑体" w:hAnsi="黑体"/>
                <w:sz w:val="21"/>
                <w:szCs w:val="21"/>
              </w:rPr>
            </w:pPr>
            <w:r>
              <w:rPr>
                <w:rFonts w:ascii="黑体" w:eastAsia="黑体" w:hAnsi="黑体"/>
                <w:sz w:val="21"/>
                <w:szCs w:val="21"/>
              </w:rPr>
              <w:t>URS02-1</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恰当的故障检测和警报</w:t>
            </w:r>
            <w:r>
              <w:rPr>
                <w:rFonts w:ascii="黑体" w:eastAsia="黑体" w:hAnsi="黑体" w:cs="Arial" w:hint="eastAsia"/>
                <w:szCs w:val="21"/>
              </w:rPr>
              <w:t>。</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57"/>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URS02-2</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设备应贴有统一的设备铭牌</w:t>
            </w:r>
            <w:r>
              <w:rPr>
                <w:rFonts w:ascii="黑体" w:eastAsia="黑体" w:hAnsi="黑体" w:cs="Arial" w:hint="eastAsia"/>
                <w:szCs w:val="21"/>
              </w:rPr>
              <w:t>。</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lastRenderedPageBreak/>
              <w:t>URS02-3</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设备上易对操作人员造成伤害的运动部位应有安全罩，</w:t>
            </w:r>
            <w:r>
              <w:rPr>
                <w:rFonts w:ascii="黑体" w:eastAsia="黑体" w:hAnsi="黑体" w:cs="Arial" w:hint="eastAsia"/>
                <w:szCs w:val="21"/>
              </w:rPr>
              <w:t>安全罩采用上开盖形式，</w:t>
            </w:r>
            <w:r>
              <w:rPr>
                <w:rFonts w:ascii="黑体" w:eastAsia="黑体" w:hAnsi="黑体" w:cs="Arial"/>
                <w:szCs w:val="21"/>
              </w:rPr>
              <w:t>电气控制柜装有安全锁。</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URS02-4</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距离设备1m远的噪音在</w:t>
            </w:r>
            <w:r>
              <w:rPr>
                <w:rFonts w:ascii="黑体" w:eastAsia="黑体" w:hAnsi="黑体" w:cs="Arial" w:hint="eastAsia"/>
                <w:szCs w:val="21"/>
              </w:rPr>
              <w:t>85dB</w:t>
            </w:r>
            <w:r>
              <w:rPr>
                <w:rFonts w:ascii="黑体" w:eastAsia="黑体" w:hAnsi="黑体" w:cs="Arial"/>
                <w:szCs w:val="21"/>
              </w:rPr>
              <w:t>以下</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URS02-5</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设备任何部位不能有锋利的边缘和尖角。</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URS02-6</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优化设计，易于接近的区域安装紧急停止按钮，以减少人机工程伤害。</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URS02-7</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断电时，机器逐渐停稳，以保护操作工、设备和产品。</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URS02-8</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恢复供电后机器不能自动开机，必须人工启动。</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URS02-9</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电气系统的安全性能应符合相应的国家标准</w:t>
            </w:r>
            <w:r>
              <w:rPr>
                <w:rFonts w:ascii="黑体" w:eastAsia="黑体" w:hAnsi="黑体" w:cs="Arial" w:hint="eastAsia"/>
                <w:szCs w:val="21"/>
              </w:rPr>
              <w:t>。</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URS02-10</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安全</w:t>
            </w:r>
            <w:r>
              <w:rPr>
                <w:rFonts w:ascii="黑体" w:eastAsia="黑体" w:hAnsi="黑体" w:cs="Arial" w:hint="eastAsia"/>
                <w:szCs w:val="21"/>
              </w:rPr>
              <w:t>性能</w:t>
            </w:r>
            <w:r>
              <w:rPr>
                <w:rFonts w:ascii="黑体" w:eastAsia="黑体" w:hAnsi="黑体" w:cs="Arial"/>
                <w:szCs w:val="21"/>
              </w:rPr>
              <w:t>符合相关安全标准</w:t>
            </w:r>
            <w:r>
              <w:rPr>
                <w:rFonts w:ascii="黑体" w:eastAsia="黑体" w:hAnsi="黑体" w:cs="Arial" w:hint="eastAsia"/>
                <w:szCs w:val="21"/>
              </w:rPr>
              <w:t>。具有潜在危险性的移动部件必须根据GB安全规范进行防护处理。</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URS02-1</w:t>
            </w:r>
            <w:r>
              <w:rPr>
                <w:rFonts w:ascii="黑体" w:eastAsia="黑体" w:hAnsi="黑体" w:cs="Arial" w:hint="eastAsia"/>
                <w:szCs w:val="21"/>
              </w:rPr>
              <w:t>1</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szCs w:val="21"/>
              </w:rPr>
              <w:t>设备设计、制造、安装符合国家</w:t>
            </w:r>
            <w:r>
              <w:rPr>
                <w:rFonts w:ascii="黑体" w:eastAsia="黑体" w:hAnsi="黑体" w:cs="Arial" w:hint="eastAsia"/>
                <w:szCs w:val="21"/>
              </w:rPr>
              <w:t>最新版</w:t>
            </w:r>
            <w:r>
              <w:rPr>
                <w:rFonts w:ascii="黑体" w:eastAsia="黑体" w:hAnsi="黑体" w:cs="Arial"/>
                <w:szCs w:val="21"/>
              </w:rPr>
              <w:t>《</w:t>
            </w:r>
            <w:r>
              <w:rPr>
                <w:rFonts w:ascii="黑体" w:eastAsia="黑体" w:hAnsi="黑体" w:cs="Arial" w:hint="eastAsia"/>
                <w:szCs w:val="21"/>
              </w:rPr>
              <w:t>GMP</w:t>
            </w:r>
            <w:r>
              <w:rPr>
                <w:rFonts w:ascii="黑体" w:eastAsia="黑体" w:hAnsi="黑体" w:cs="Arial"/>
                <w:szCs w:val="21"/>
              </w:rPr>
              <w:t>》</w:t>
            </w:r>
            <w:r>
              <w:rPr>
                <w:rFonts w:ascii="黑体" w:eastAsia="黑体" w:hAnsi="黑体" w:cs="Arial" w:hint="eastAsia"/>
                <w:szCs w:val="21"/>
              </w:rPr>
              <w:t>规范要求。</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URS02-1</w:t>
            </w:r>
            <w:r>
              <w:rPr>
                <w:rFonts w:ascii="黑体" w:eastAsia="黑体" w:hAnsi="黑体" w:cs="Arial" w:hint="eastAsia"/>
                <w:szCs w:val="21"/>
              </w:rPr>
              <w:t>2</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hint="eastAsia"/>
                <w:szCs w:val="21"/>
              </w:rPr>
              <w:t>系统安全：所有机器都必须使用密码进行登录。</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62"/>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URS02-1</w:t>
            </w:r>
            <w:r>
              <w:rPr>
                <w:rFonts w:ascii="黑体" w:eastAsia="黑体" w:hAnsi="黑体" w:cs="Arial" w:hint="eastAsia"/>
                <w:szCs w:val="21"/>
              </w:rPr>
              <w:t>3</w:t>
            </w:r>
          </w:p>
        </w:tc>
        <w:tc>
          <w:tcPr>
            <w:tcW w:w="7020" w:type="dxa"/>
            <w:vAlign w:val="center"/>
          </w:tcPr>
          <w:p w:rsidR="00F4129D" w:rsidRDefault="00C83533">
            <w:pPr>
              <w:ind w:left="12"/>
              <w:rPr>
                <w:rFonts w:ascii="黑体" w:eastAsia="黑体" w:hAnsi="黑体" w:cs="Arial"/>
                <w:szCs w:val="21"/>
              </w:rPr>
            </w:pPr>
            <w:r>
              <w:rPr>
                <w:rFonts w:ascii="黑体" w:eastAsia="黑体" w:hAnsi="黑体" w:cs="Arial" w:hint="eastAsia"/>
                <w:szCs w:val="21"/>
              </w:rPr>
              <w:t>设备的运行状态及操作过程应进行危险辨识，潜在危险源必须采用标识、标签或其他方式防护处理。</w:t>
            </w:r>
          </w:p>
        </w:tc>
        <w:tc>
          <w:tcPr>
            <w:tcW w:w="16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bl>
    <w:p w:rsidR="00F4129D" w:rsidRDefault="00C83533">
      <w:pPr>
        <w:pStyle w:val="2"/>
        <w:numPr>
          <w:ilvl w:val="0"/>
          <w:numId w:val="5"/>
        </w:numPr>
        <w:spacing w:after="0" w:line="240" w:lineRule="auto"/>
        <w:rPr>
          <w:rFonts w:ascii="黑体" w:hAnsi="黑体"/>
          <w:sz w:val="21"/>
          <w:szCs w:val="21"/>
        </w:rPr>
      </w:pPr>
      <w:bookmarkStart w:id="15" w:name="_Toc532574554"/>
      <w:bookmarkStart w:id="16" w:name="_Toc325551852"/>
      <w:r>
        <w:rPr>
          <w:rFonts w:ascii="黑体" w:hAnsi="黑体"/>
          <w:sz w:val="21"/>
          <w:szCs w:val="21"/>
        </w:rPr>
        <w:t>URS03：安装区域及位置要求</w:t>
      </w:r>
      <w:bookmarkEnd w:id="15"/>
      <w:bookmarkEnd w:id="16"/>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12"/>
        <w:gridCol w:w="7030"/>
        <w:gridCol w:w="1662"/>
      </w:tblGrid>
      <w:tr w:rsidR="00F4129D">
        <w:trPr>
          <w:trHeight w:hRule="exact" w:val="606"/>
          <w:tblHeader/>
        </w:trPr>
        <w:tc>
          <w:tcPr>
            <w:tcW w:w="111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703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66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99"/>
        </w:trPr>
        <w:tc>
          <w:tcPr>
            <w:tcW w:w="1112" w:type="dxa"/>
            <w:vAlign w:val="center"/>
          </w:tcPr>
          <w:p w:rsidR="00F4129D" w:rsidRDefault="00C83533">
            <w:pPr>
              <w:pStyle w:val="a9"/>
              <w:spacing w:before="120"/>
              <w:ind w:leftChars="47" w:left="99"/>
              <w:rPr>
                <w:rFonts w:ascii="黑体" w:eastAsia="黑体" w:hAnsi="黑体"/>
                <w:sz w:val="21"/>
                <w:szCs w:val="21"/>
              </w:rPr>
            </w:pPr>
            <w:r>
              <w:rPr>
                <w:rFonts w:ascii="黑体" w:eastAsia="黑体" w:hAnsi="黑体"/>
                <w:sz w:val="21"/>
                <w:szCs w:val="21"/>
              </w:rPr>
              <w:t>URS03-1</w:t>
            </w:r>
          </w:p>
        </w:tc>
        <w:tc>
          <w:tcPr>
            <w:tcW w:w="7030" w:type="dxa"/>
            <w:vAlign w:val="center"/>
          </w:tcPr>
          <w:p w:rsidR="00F4129D" w:rsidRDefault="00C83533">
            <w:pPr>
              <w:ind w:left="12"/>
              <w:rPr>
                <w:rFonts w:ascii="黑体" w:eastAsia="黑体" w:hAnsi="黑体" w:cs="Arial"/>
                <w:szCs w:val="21"/>
              </w:rPr>
            </w:pPr>
            <w:r>
              <w:rPr>
                <w:rFonts w:ascii="黑体" w:eastAsia="黑体" w:hAnsi="黑体" w:cs="Arial" w:hint="eastAsia"/>
                <w:bCs/>
                <w:szCs w:val="21"/>
              </w:rPr>
              <w:t>10ml口服液瓶自动包装生产线安装于指定的口服液制剂车间</w:t>
            </w:r>
            <w:r>
              <w:rPr>
                <w:rFonts w:ascii="黑体" w:eastAsia="黑体" w:hAnsi="黑体" w:cs="Arial"/>
                <w:bCs/>
                <w:szCs w:val="21"/>
              </w:rPr>
              <w:t>。</w:t>
            </w:r>
            <w:r w:rsidR="00381355">
              <w:rPr>
                <w:rFonts w:ascii="黑体" w:eastAsia="黑体" w:hAnsi="黑体" w:cs="Arial"/>
                <w:bCs/>
                <w:szCs w:val="21"/>
              </w:rPr>
              <w:t>（附图一）</w:t>
            </w:r>
          </w:p>
        </w:tc>
        <w:tc>
          <w:tcPr>
            <w:tcW w:w="1662" w:type="dxa"/>
            <w:vAlign w:val="center"/>
          </w:tcPr>
          <w:p w:rsidR="00F4129D" w:rsidRDefault="00C83533">
            <w:pPr>
              <w:ind w:left="12"/>
              <w:jc w:val="center"/>
              <w:rPr>
                <w:rFonts w:ascii="黑体" w:eastAsia="黑体" w:hAnsi="黑体" w:cs="Arial"/>
                <w:bCs/>
                <w:szCs w:val="21"/>
              </w:rPr>
            </w:pPr>
            <w:r>
              <w:rPr>
                <w:rFonts w:ascii="黑体" w:eastAsia="黑体" w:hAnsi="黑体" w:cs="Arial" w:hint="eastAsia"/>
                <w:szCs w:val="21"/>
              </w:rPr>
              <w:t>必需</w:t>
            </w:r>
          </w:p>
        </w:tc>
      </w:tr>
      <w:tr w:rsidR="00F4129D">
        <w:trPr>
          <w:trHeight w:val="566"/>
        </w:trPr>
        <w:tc>
          <w:tcPr>
            <w:tcW w:w="1112" w:type="dxa"/>
            <w:vAlign w:val="center"/>
          </w:tcPr>
          <w:p w:rsidR="00F4129D" w:rsidRDefault="00C83533">
            <w:pPr>
              <w:pStyle w:val="a9"/>
              <w:spacing w:before="120"/>
              <w:ind w:leftChars="47" w:left="99"/>
              <w:rPr>
                <w:rFonts w:ascii="黑体" w:eastAsia="黑体" w:hAnsi="黑体"/>
                <w:sz w:val="21"/>
                <w:szCs w:val="21"/>
              </w:rPr>
            </w:pPr>
            <w:r>
              <w:rPr>
                <w:rFonts w:ascii="黑体" w:eastAsia="黑体" w:hAnsi="黑体"/>
                <w:sz w:val="21"/>
                <w:szCs w:val="21"/>
              </w:rPr>
              <w:t>URS03-</w:t>
            </w:r>
            <w:r>
              <w:rPr>
                <w:rFonts w:ascii="黑体" w:eastAsia="黑体" w:hAnsi="黑体" w:hint="eastAsia"/>
                <w:sz w:val="21"/>
                <w:szCs w:val="21"/>
              </w:rPr>
              <w:t>2</w:t>
            </w:r>
          </w:p>
        </w:tc>
        <w:tc>
          <w:tcPr>
            <w:tcW w:w="7030" w:type="dxa"/>
            <w:vAlign w:val="center"/>
          </w:tcPr>
          <w:p w:rsidR="00F4129D" w:rsidRDefault="00C83533">
            <w:pPr>
              <w:ind w:left="12"/>
              <w:rPr>
                <w:rFonts w:ascii="黑体" w:eastAsia="黑体" w:hAnsi="黑体" w:cs="Arial"/>
                <w:bCs/>
                <w:szCs w:val="21"/>
              </w:rPr>
            </w:pPr>
            <w:r>
              <w:rPr>
                <w:rFonts w:ascii="黑体" w:eastAsia="黑体" w:hAnsi="黑体" w:cs="Arial" w:hint="eastAsia"/>
                <w:bCs/>
                <w:szCs w:val="21"/>
              </w:rPr>
              <w:t>设备的高度要求整线合理配搭。</w:t>
            </w:r>
          </w:p>
        </w:tc>
        <w:tc>
          <w:tcPr>
            <w:tcW w:w="1662" w:type="dxa"/>
            <w:vAlign w:val="center"/>
          </w:tcPr>
          <w:p w:rsidR="00F4129D" w:rsidRDefault="00C83533">
            <w:pPr>
              <w:ind w:left="12"/>
              <w:jc w:val="center"/>
              <w:rPr>
                <w:rFonts w:ascii="黑体" w:eastAsia="黑体" w:hAnsi="黑体" w:cs="Arial"/>
                <w:bCs/>
                <w:szCs w:val="21"/>
              </w:rPr>
            </w:pPr>
            <w:r>
              <w:rPr>
                <w:rFonts w:ascii="黑体" w:eastAsia="黑体" w:hAnsi="黑体" w:cs="Arial" w:hint="eastAsia"/>
                <w:szCs w:val="21"/>
              </w:rPr>
              <w:t>必需</w:t>
            </w:r>
          </w:p>
        </w:tc>
      </w:tr>
      <w:tr w:rsidR="00F4129D">
        <w:trPr>
          <w:trHeight w:val="681"/>
        </w:trPr>
        <w:tc>
          <w:tcPr>
            <w:tcW w:w="1112" w:type="dxa"/>
            <w:vAlign w:val="center"/>
          </w:tcPr>
          <w:p w:rsidR="00F4129D" w:rsidRDefault="00C83533">
            <w:pPr>
              <w:pStyle w:val="a9"/>
              <w:spacing w:before="120"/>
              <w:ind w:leftChars="47" w:left="99"/>
              <w:rPr>
                <w:rFonts w:ascii="黑体" w:eastAsia="黑体" w:hAnsi="黑体"/>
                <w:sz w:val="21"/>
                <w:szCs w:val="21"/>
              </w:rPr>
            </w:pPr>
            <w:r>
              <w:rPr>
                <w:rFonts w:ascii="黑体" w:eastAsia="黑体" w:hAnsi="黑体"/>
                <w:sz w:val="21"/>
                <w:szCs w:val="21"/>
              </w:rPr>
              <w:t>URS03-</w:t>
            </w:r>
            <w:r>
              <w:rPr>
                <w:rFonts w:ascii="黑体" w:eastAsia="黑体" w:hAnsi="黑体" w:hint="eastAsia"/>
                <w:sz w:val="21"/>
                <w:szCs w:val="21"/>
              </w:rPr>
              <w:t>3</w:t>
            </w:r>
          </w:p>
        </w:tc>
        <w:tc>
          <w:tcPr>
            <w:tcW w:w="7030" w:type="dxa"/>
            <w:vAlign w:val="center"/>
          </w:tcPr>
          <w:p w:rsidR="00F4129D" w:rsidRPr="00AF789B" w:rsidRDefault="00C83533" w:rsidP="00AF789B">
            <w:pPr>
              <w:rPr>
                <w:rFonts w:ascii="黑体" w:eastAsia="黑体" w:hAnsi="黑体" w:cs="Arial"/>
                <w:bCs/>
                <w:szCs w:val="21"/>
              </w:rPr>
            </w:pPr>
            <w:r>
              <w:rPr>
                <w:rFonts w:ascii="黑体" w:eastAsia="黑体" w:hAnsi="黑体" w:cs="Arial" w:hint="eastAsia"/>
                <w:bCs/>
                <w:szCs w:val="21"/>
              </w:rPr>
              <w:t>结构合理，布局清晰，便于人工操作。</w:t>
            </w:r>
          </w:p>
        </w:tc>
        <w:tc>
          <w:tcPr>
            <w:tcW w:w="1662" w:type="dxa"/>
            <w:vAlign w:val="center"/>
          </w:tcPr>
          <w:p w:rsidR="00F4129D" w:rsidRDefault="00C83533">
            <w:pPr>
              <w:ind w:left="12"/>
              <w:jc w:val="center"/>
              <w:rPr>
                <w:rFonts w:ascii="黑体" w:eastAsia="黑体" w:hAnsi="黑体" w:cs="Arial"/>
                <w:bCs/>
                <w:szCs w:val="21"/>
              </w:rPr>
            </w:pPr>
            <w:r>
              <w:rPr>
                <w:rFonts w:ascii="黑体" w:eastAsia="黑体" w:hAnsi="黑体" w:cs="Arial" w:hint="eastAsia"/>
                <w:szCs w:val="21"/>
              </w:rPr>
              <w:t>必需</w:t>
            </w:r>
          </w:p>
        </w:tc>
      </w:tr>
    </w:tbl>
    <w:p w:rsidR="00F4129D" w:rsidRDefault="00C83533">
      <w:pPr>
        <w:pStyle w:val="2"/>
        <w:numPr>
          <w:ilvl w:val="0"/>
          <w:numId w:val="5"/>
        </w:numPr>
        <w:spacing w:after="0" w:line="240" w:lineRule="auto"/>
        <w:rPr>
          <w:rFonts w:ascii="黑体" w:hAnsi="黑体"/>
          <w:sz w:val="21"/>
          <w:szCs w:val="21"/>
        </w:rPr>
      </w:pPr>
      <w:bookmarkStart w:id="17" w:name="_Toc532574555"/>
      <w:bookmarkStart w:id="18" w:name="_Toc325551853"/>
      <w:r>
        <w:rPr>
          <w:rFonts w:ascii="黑体" w:hAnsi="黑体"/>
          <w:sz w:val="21"/>
          <w:szCs w:val="21"/>
        </w:rPr>
        <w:t>URS04： 安装环境要求</w:t>
      </w:r>
      <w:bookmarkEnd w:id="17"/>
      <w:bookmarkEnd w:id="18"/>
    </w:p>
    <w:tbl>
      <w:tblPr>
        <w:tblW w:w="980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12"/>
        <w:gridCol w:w="7050"/>
        <w:gridCol w:w="1643"/>
      </w:tblGrid>
      <w:tr w:rsidR="00F4129D">
        <w:trPr>
          <w:trHeight w:hRule="exact" w:val="527"/>
          <w:tblHeader/>
        </w:trPr>
        <w:tc>
          <w:tcPr>
            <w:tcW w:w="111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705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643"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431"/>
        </w:trPr>
        <w:tc>
          <w:tcPr>
            <w:tcW w:w="1112" w:type="dxa"/>
            <w:vAlign w:val="center"/>
          </w:tcPr>
          <w:p w:rsidR="00F4129D" w:rsidRDefault="00C83533">
            <w:pPr>
              <w:pStyle w:val="a9"/>
              <w:spacing w:before="120"/>
              <w:rPr>
                <w:rFonts w:ascii="黑体" w:eastAsia="黑体" w:hAnsi="黑体"/>
                <w:sz w:val="21"/>
                <w:szCs w:val="21"/>
              </w:rPr>
            </w:pPr>
            <w:r>
              <w:rPr>
                <w:rFonts w:ascii="黑体" w:eastAsia="黑体" w:hAnsi="黑体"/>
                <w:sz w:val="21"/>
                <w:szCs w:val="21"/>
              </w:rPr>
              <w:t>URS04-1</w:t>
            </w:r>
          </w:p>
        </w:tc>
        <w:tc>
          <w:tcPr>
            <w:tcW w:w="7050" w:type="dxa"/>
            <w:vAlign w:val="center"/>
          </w:tcPr>
          <w:p w:rsidR="00F4129D" w:rsidRDefault="00C83533">
            <w:pPr>
              <w:ind w:left="12"/>
              <w:rPr>
                <w:rFonts w:ascii="黑体" w:eastAsia="黑体" w:hAnsi="黑体" w:cs="Arial"/>
                <w:szCs w:val="21"/>
              </w:rPr>
            </w:pPr>
            <w:r>
              <w:rPr>
                <w:rFonts w:ascii="黑体" w:eastAsia="黑体" w:hAnsi="黑体" w:cs="Arial"/>
                <w:szCs w:val="21"/>
              </w:rPr>
              <w:t>安装环境为</w:t>
            </w:r>
            <w:r>
              <w:rPr>
                <w:rFonts w:ascii="黑体" w:eastAsia="黑体" w:hAnsi="黑体" w:cs="Arial" w:hint="eastAsia"/>
                <w:szCs w:val="21"/>
              </w:rPr>
              <w:t>一般生产区。</w:t>
            </w:r>
          </w:p>
        </w:tc>
        <w:tc>
          <w:tcPr>
            <w:tcW w:w="1643"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431"/>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URS04-2</w:t>
            </w:r>
          </w:p>
        </w:tc>
        <w:tc>
          <w:tcPr>
            <w:tcW w:w="7050" w:type="dxa"/>
            <w:vAlign w:val="center"/>
          </w:tcPr>
          <w:p w:rsidR="00F4129D" w:rsidRDefault="00C83533">
            <w:pPr>
              <w:ind w:left="12"/>
              <w:rPr>
                <w:rFonts w:ascii="黑体" w:eastAsia="黑体" w:hAnsi="黑体" w:cs="Arial"/>
                <w:szCs w:val="21"/>
              </w:rPr>
            </w:pPr>
            <w:r>
              <w:rPr>
                <w:rFonts w:ascii="黑体" w:eastAsia="黑体" w:hAnsi="黑体" w:cs="Arial"/>
                <w:szCs w:val="21"/>
              </w:rPr>
              <w:t>设备周围应有足够的空间，便于对设备进行操作和维修。</w:t>
            </w:r>
          </w:p>
        </w:tc>
        <w:tc>
          <w:tcPr>
            <w:tcW w:w="1643"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431"/>
        </w:trPr>
        <w:tc>
          <w:tcPr>
            <w:tcW w:w="1112" w:type="dxa"/>
            <w:vAlign w:val="center"/>
          </w:tcPr>
          <w:p w:rsidR="00F4129D" w:rsidRDefault="00C83533">
            <w:pPr>
              <w:spacing w:before="120"/>
              <w:rPr>
                <w:rFonts w:ascii="黑体" w:eastAsia="黑体" w:hAnsi="黑体" w:cs="Arial"/>
                <w:szCs w:val="21"/>
              </w:rPr>
            </w:pPr>
            <w:r>
              <w:rPr>
                <w:rFonts w:ascii="黑体" w:eastAsia="黑体" w:hAnsi="黑体" w:cs="Arial"/>
                <w:szCs w:val="21"/>
              </w:rPr>
              <w:t>URS04-</w:t>
            </w:r>
            <w:r>
              <w:rPr>
                <w:rFonts w:ascii="黑体" w:eastAsia="黑体" w:hAnsi="黑体" w:cs="Arial" w:hint="eastAsia"/>
                <w:szCs w:val="21"/>
              </w:rPr>
              <w:t>3</w:t>
            </w:r>
          </w:p>
        </w:tc>
        <w:tc>
          <w:tcPr>
            <w:tcW w:w="7050" w:type="dxa"/>
            <w:vAlign w:val="center"/>
          </w:tcPr>
          <w:p w:rsidR="00F4129D" w:rsidRDefault="00C83533">
            <w:pPr>
              <w:ind w:left="12"/>
              <w:rPr>
                <w:rFonts w:ascii="黑体" w:eastAsia="黑体" w:hAnsi="黑体" w:cs="Arial"/>
                <w:szCs w:val="21"/>
              </w:rPr>
            </w:pPr>
            <w:r>
              <w:rPr>
                <w:rFonts w:ascii="黑体" w:eastAsia="黑体" w:hAnsi="黑体" w:cs="Arial" w:hint="eastAsia"/>
                <w:szCs w:val="21"/>
              </w:rPr>
              <w:t>公用系统接入位置：强电弱电从吊顶接入，压缩空气从吊顶接入，饮用水</w:t>
            </w:r>
            <w:r>
              <w:rPr>
                <w:rFonts w:ascii="黑体" w:eastAsia="黑体" w:hAnsi="黑体" w:cs="Arial" w:hint="eastAsia"/>
                <w:szCs w:val="21"/>
              </w:rPr>
              <w:lastRenderedPageBreak/>
              <w:t>从埋地管接入，纯化水从吊顶接入。设备厂家须详细说明单机设备水电气接入位置及要求。</w:t>
            </w:r>
          </w:p>
        </w:tc>
        <w:tc>
          <w:tcPr>
            <w:tcW w:w="1643"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lastRenderedPageBreak/>
              <w:t>必需</w:t>
            </w:r>
          </w:p>
        </w:tc>
      </w:tr>
    </w:tbl>
    <w:p w:rsidR="00F4129D" w:rsidRDefault="00C83533">
      <w:pPr>
        <w:pStyle w:val="2"/>
        <w:numPr>
          <w:ilvl w:val="0"/>
          <w:numId w:val="5"/>
        </w:numPr>
        <w:spacing w:after="0" w:line="240" w:lineRule="auto"/>
        <w:rPr>
          <w:rFonts w:ascii="黑体" w:hAnsi="黑体"/>
          <w:sz w:val="21"/>
          <w:szCs w:val="21"/>
        </w:rPr>
      </w:pPr>
      <w:bookmarkStart w:id="19" w:name="_Toc325551854"/>
      <w:bookmarkStart w:id="20" w:name="_Toc532574556"/>
      <w:r>
        <w:rPr>
          <w:rFonts w:ascii="黑体" w:hAnsi="黑体"/>
          <w:sz w:val="21"/>
          <w:szCs w:val="21"/>
        </w:rPr>
        <w:lastRenderedPageBreak/>
        <w:t>URS05：电</w:t>
      </w:r>
      <w:r>
        <w:rPr>
          <w:rFonts w:ascii="黑体" w:hAnsi="黑体" w:hint="eastAsia"/>
          <w:sz w:val="21"/>
          <w:szCs w:val="21"/>
        </w:rPr>
        <w:t>气</w:t>
      </w:r>
      <w:r>
        <w:rPr>
          <w:rFonts w:ascii="黑体" w:hAnsi="黑体"/>
          <w:sz w:val="21"/>
          <w:szCs w:val="21"/>
        </w:rPr>
        <w:t>要求</w:t>
      </w:r>
      <w:bookmarkEnd w:id="19"/>
      <w:bookmarkEnd w:id="20"/>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52"/>
        <w:gridCol w:w="6990"/>
        <w:gridCol w:w="1662"/>
      </w:tblGrid>
      <w:tr w:rsidR="00F4129D">
        <w:trPr>
          <w:trHeight w:hRule="exact" w:val="547"/>
          <w:tblHeader/>
        </w:trPr>
        <w:tc>
          <w:tcPr>
            <w:tcW w:w="1152"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6990"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66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431"/>
        </w:trPr>
        <w:tc>
          <w:tcPr>
            <w:tcW w:w="1152" w:type="dxa"/>
            <w:vAlign w:val="center"/>
          </w:tcPr>
          <w:p w:rsidR="00F4129D" w:rsidRDefault="00F4129D">
            <w:pPr>
              <w:pStyle w:val="a9"/>
              <w:numPr>
                <w:ilvl w:val="0"/>
                <w:numId w:val="7"/>
              </w:numPr>
              <w:spacing w:before="120"/>
              <w:rPr>
                <w:rFonts w:ascii="黑体" w:eastAsia="黑体" w:hAnsi="黑体"/>
                <w:sz w:val="21"/>
                <w:szCs w:val="21"/>
              </w:rPr>
            </w:pPr>
          </w:p>
        </w:tc>
        <w:tc>
          <w:tcPr>
            <w:tcW w:w="6990" w:type="dxa"/>
            <w:vAlign w:val="center"/>
          </w:tcPr>
          <w:p w:rsidR="00F4129D" w:rsidRDefault="00C83533">
            <w:pPr>
              <w:ind w:left="12"/>
              <w:rPr>
                <w:rFonts w:ascii="黑体" w:eastAsia="黑体" w:hAnsi="黑体" w:cs="Arial"/>
                <w:szCs w:val="21"/>
              </w:rPr>
            </w:pPr>
            <w:r>
              <w:rPr>
                <w:rFonts w:ascii="黑体" w:eastAsia="黑体" w:hAnsi="黑体" w:cs="Arial"/>
                <w:szCs w:val="21"/>
              </w:rPr>
              <w:t>220/380V，3 相5线制，50 Hz</w:t>
            </w:r>
            <w:r>
              <w:rPr>
                <w:rFonts w:ascii="黑体" w:eastAsia="黑体" w:hAnsi="黑体" w:cs="Arial" w:hint="eastAsia"/>
                <w:szCs w:val="21"/>
              </w:rPr>
              <w:t>。</w:t>
            </w:r>
          </w:p>
        </w:tc>
        <w:tc>
          <w:tcPr>
            <w:tcW w:w="166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90"/>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cs="Arial"/>
                <w:szCs w:val="21"/>
              </w:rPr>
            </w:pPr>
            <w:r>
              <w:rPr>
                <w:rFonts w:ascii="黑体" w:eastAsia="黑体" w:hAnsi="黑体" w:cs="Arial"/>
                <w:szCs w:val="21"/>
              </w:rPr>
              <w:t>所有线缆均有标号并有连接线路图</w:t>
            </w:r>
            <w:r>
              <w:rPr>
                <w:rFonts w:ascii="黑体" w:eastAsia="黑体" w:hAnsi="黑体" w:cs="Arial" w:hint="eastAsia"/>
                <w:szCs w:val="21"/>
              </w:rPr>
              <w:t>,在设备适当位置内需贴上电气原理图。</w:t>
            </w:r>
          </w:p>
        </w:tc>
        <w:tc>
          <w:tcPr>
            <w:tcW w:w="166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hRule="exact" w:val="530"/>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cs="Arial"/>
                <w:szCs w:val="21"/>
              </w:rPr>
            </w:pPr>
            <w:r>
              <w:rPr>
                <w:rFonts w:ascii="黑体" w:eastAsia="黑体" w:hAnsi="黑体" w:cs="Arial"/>
                <w:szCs w:val="21"/>
              </w:rPr>
              <w:t>设备具有接地线和中性线</w:t>
            </w:r>
            <w:r>
              <w:rPr>
                <w:rFonts w:ascii="黑体" w:eastAsia="黑体" w:hAnsi="黑体" w:hint="eastAsia"/>
                <w:szCs w:val="21"/>
              </w:rPr>
              <w:t>，接地可靠，有明显警示标识，尺寸合适，便于维修保养。</w:t>
            </w:r>
          </w:p>
        </w:tc>
        <w:tc>
          <w:tcPr>
            <w:tcW w:w="166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hRule="exact" w:val="950"/>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color w:val="000000"/>
                <w:szCs w:val="21"/>
              </w:rPr>
            </w:pPr>
            <w:r>
              <w:rPr>
                <w:rFonts w:ascii="黑体" w:eastAsia="黑体" w:hAnsi="黑体" w:cs="Arial"/>
                <w:szCs w:val="21"/>
              </w:rPr>
              <w:t>电气系</w:t>
            </w:r>
            <w:r>
              <w:rPr>
                <w:rFonts w:ascii="黑体" w:eastAsia="黑体" w:hAnsi="黑体" w:cs="Arial" w:hint="eastAsia"/>
                <w:szCs w:val="21"/>
              </w:rPr>
              <w:t>统：PLC采用西门子或同等品牌，变频器为西门子或同等品牌，触摸屏为台湾Weinview或同等品牌，电气元件不低于施耐德品牌；主要气动元件采用</w:t>
            </w:r>
            <w:r>
              <w:rPr>
                <w:rFonts w:ascii="黑体" w:eastAsia="黑体" w:hAnsi="黑体" w:cs="宋体" w:hint="eastAsia"/>
                <w:kern w:val="0"/>
                <w:szCs w:val="21"/>
              </w:rPr>
              <w:t>亚德克</w:t>
            </w:r>
            <w:r>
              <w:rPr>
                <w:rFonts w:ascii="黑体" w:eastAsia="黑体" w:hAnsi="黑体" w:cs="Arial" w:hint="eastAsia"/>
                <w:szCs w:val="21"/>
              </w:rPr>
              <w:t>、SMC或同等品牌；</w:t>
            </w:r>
          </w:p>
        </w:tc>
        <w:tc>
          <w:tcPr>
            <w:tcW w:w="166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hRule="exact" w:val="543"/>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cs="Arial"/>
                <w:szCs w:val="21"/>
              </w:rPr>
            </w:pPr>
            <w:r>
              <w:rPr>
                <w:rFonts w:ascii="黑体" w:eastAsia="黑体" w:hAnsi="黑体"/>
                <w:szCs w:val="21"/>
                <w:lang w:val="zh-CN"/>
              </w:rPr>
              <w:t>所有的线路应</w:t>
            </w:r>
            <w:r>
              <w:rPr>
                <w:rFonts w:ascii="黑体" w:eastAsia="黑体" w:hAnsi="黑体" w:hint="eastAsia"/>
                <w:szCs w:val="21"/>
                <w:lang w:val="zh-CN"/>
              </w:rPr>
              <w:t>尽量走</w:t>
            </w:r>
            <w:r>
              <w:rPr>
                <w:rFonts w:ascii="黑体" w:eastAsia="黑体" w:hAnsi="黑体"/>
                <w:szCs w:val="21"/>
                <w:lang w:val="zh-CN"/>
              </w:rPr>
              <w:t>接线槽。</w:t>
            </w:r>
          </w:p>
        </w:tc>
        <w:tc>
          <w:tcPr>
            <w:tcW w:w="1662" w:type="dxa"/>
            <w:vAlign w:val="center"/>
          </w:tcPr>
          <w:p w:rsidR="00F4129D" w:rsidRDefault="00C83533">
            <w:pPr>
              <w:ind w:left="12"/>
              <w:jc w:val="center"/>
              <w:rPr>
                <w:rFonts w:ascii="黑体" w:eastAsia="黑体" w:hAnsi="黑体"/>
                <w:szCs w:val="21"/>
                <w:lang w:val="zh-CN"/>
              </w:rPr>
            </w:pPr>
            <w:r>
              <w:rPr>
                <w:rFonts w:ascii="黑体" w:eastAsia="黑体" w:hAnsi="黑体" w:cs="Arial" w:hint="eastAsia"/>
                <w:szCs w:val="21"/>
              </w:rPr>
              <w:t>必需</w:t>
            </w:r>
          </w:p>
        </w:tc>
      </w:tr>
      <w:tr w:rsidR="00F4129D">
        <w:trPr>
          <w:trHeight w:hRule="exact" w:val="543"/>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cs="Arial"/>
                <w:szCs w:val="21"/>
              </w:rPr>
            </w:pPr>
            <w:r>
              <w:rPr>
                <w:rFonts w:ascii="黑体" w:eastAsia="黑体" w:hAnsi="黑体" w:hint="eastAsia"/>
                <w:szCs w:val="21"/>
              </w:rPr>
              <w:t>所有电缆终端应卷曲包好线头做好相应标记。</w:t>
            </w:r>
          </w:p>
        </w:tc>
        <w:tc>
          <w:tcPr>
            <w:tcW w:w="166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hRule="exact" w:val="543"/>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szCs w:val="21"/>
              </w:rPr>
            </w:pPr>
            <w:r>
              <w:rPr>
                <w:rFonts w:ascii="黑体" w:eastAsia="黑体" w:hAnsi="黑体" w:hint="eastAsia"/>
                <w:szCs w:val="21"/>
              </w:rPr>
              <w:t>所有控制配线必须采用低电压控制系统，电压≤36伏特。</w:t>
            </w:r>
          </w:p>
        </w:tc>
        <w:tc>
          <w:tcPr>
            <w:tcW w:w="166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hRule="exact" w:val="543"/>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szCs w:val="21"/>
              </w:rPr>
            </w:pPr>
            <w:r>
              <w:rPr>
                <w:rFonts w:ascii="黑体" w:eastAsia="黑体" w:hAnsi="黑体" w:hint="eastAsia"/>
                <w:szCs w:val="21"/>
              </w:rPr>
              <w:t>预留输出通讯接口，</w:t>
            </w:r>
            <w:r>
              <w:rPr>
                <w:rFonts w:ascii="黑体" w:eastAsia="黑体" w:hAnsi="黑体" w:hint="eastAsia"/>
                <w:szCs w:val="21"/>
                <w:lang w:val="zh-CN"/>
              </w:rPr>
              <w:t>方便连接远程监控系统。</w:t>
            </w:r>
          </w:p>
        </w:tc>
        <w:tc>
          <w:tcPr>
            <w:tcW w:w="166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rsidTr="00AE0722">
        <w:trPr>
          <w:trHeight w:hRule="exact" w:val="577"/>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szCs w:val="21"/>
              </w:rPr>
            </w:pPr>
            <w:r>
              <w:rPr>
                <w:rFonts w:ascii="黑体" w:eastAsia="黑体" w:hAnsi="黑体"/>
                <w:szCs w:val="21"/>
                <w:lang w:val="zh-CN"/>
              </w:rPr>
              <w:t>低压接线（24VDC和通讯/信号线路）应与控制</w:t>
            </w:r>
            <w:r>
              <w:rPr>
                <w:rFonts w:ascii="黑体" w:eastAsia="黑体" w:hAnsi="黑体" w:hint="eastAsia"/>
                <w:szCs w:val="21"/>
                <w:lang w:val="zh-CN"/>
              </w:rPr>
              <w:t>箱</w:t>
            </w:r>
            <w:r>
              <w:rPr>
                <w:rFonts w:ascii="黑体" w:eastAsia="黑体" w:hAnsi="黑体"/>
                <w:szCs w:val="21"/>
                <w:lang w:val="zh-CN"/>
              </w:rPr>
              <w:t>中的控制电压和较高的电压隔离开</w:t>
            </w:r>
            <w:r>
              <w:rPr>
                <w:rFonts w:ascii="黑体" w:eastAsia="黑体" w:hAnsi="黑体" w:hint="eastAsia"/>
                <w:szCs w:val="21"/>
                <w:lang w:val="zh-CN"/>
              </w:rPr>
              <w:t>。</w:t>
            </w:r>
          </w:p>
        </w:tc>
        <w:tc>
          <w:tcPr>
            <w:tcW w:w="1662" w:type="dxa"/>
            <w:vAlign w:val="center"/>
          </w:tcPr>
          <w:p w:rsidR="00F4129D" w:rsidRDefault="00C83533">
            <w:pPr>
              <w:ind w:left="12"/>
              <w:jc w:val="center"/>
              <w:rPr>
                <w:rFonts w:ascii="黑体" w:eastAsia="黑体" w:hAnsi="黑体"/>
                <w:szCs w:val="21"/>
                <w:lang w:val="zh-CN"/>
              </w:rPr>
            </w:pPr>
            <w:r>
              <w:rPr>
                <w:rFonts w:ascii="黑体" w:eastAsia="黑体" w:hAnsi="黑体" w:cs="Arial" w:hint="eastAsia"/>
                <w:szCs w:val="21"/>
              </w:rPr>
              <w:t>必需</w:t>
            </w:r>
          </w:p>
        </w:tc>
      </w:tr>
      <w:tr w:rsidR="00F4129D">
        <w:trPr>
          <w:trHeight w:hRule="exact" w:val="1086"/>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tcPr>
          <w:p w:rsidR="00F4129D" w:rsidRDefault="00C83533">
            <w:pPr>
              <w:ind w:left="12"/>
              <w:rPr>
                <w:rFonts w:ascii="黑体" w:eastAsia="黑体" w:hAnsi="黑体" w:cs="黑体"/>
                <w:kern w:val="0"/>
                <w:szCs w:val="21"/>
                <w:lang w:val="zh-CN"/>
              </w:rPr>
            </w:pPr>
            <w:r>
              <w:rPr>
                <w:rFonts w:ascii="黑体" w:eastAsia="黑体" w:hAnsi="黑体" w:hint="eastAsia"/>
                <w:szCs w:val="21"/>
                <w:lang w:val="zh-CN"/>
              </w:rPr>
              <w:t>前后端设备实现联动互锁控制：在联线状态下使用，后端设备堵料、添加物料停机或故障时，前端设备应自动停机等待。待后端设备正常运行后，前端设备自动启动运行。</w:t>
            </w:r>
          </w:p>
        </w:tc>
        <w:tc>
          <w:tcPr>
            <w:tcW w:w="1662" w:type="dxa"/>
          </w:tcPr>
          <w:p w:rsidR="00F4129D" w:rsidRDefault="00C83533">
            <w:pPr>
              <w:ind w:left="12"/>
              <w:jc w:val="center"/>
              <w:rPr>
                <w:rFonts w:ascii="黑体" w:eastAsia="黑体" w:hAnsi="黑体"/>
                <w:szCs w:val="21"/>
                <w:lang w:val="zh-CN"/>
              </w:rPr>
            </w:pPr>
            <w:r>
              <w:rPr>
                <w:rFonts w:ascii="黑体" w:eastAsia="黑体" w:hAnsi="黑体" w:cs="Arial" w:hint="eastAsia"/>
                <w:szCs w:val="21"/>
              </w:rPr>
              <w:t>必需</w:t>
            </w:r>
          </w:p>
        </w:tc>
      </w:tr>
      <w:tr w:rsidR="00F4129D">
        <w:trPr>
          <w:trHeight w:hRule="exact" w:val="488"/>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szCs w:val="21"/>
              </w:rPr>
            </w:pPr>
            <w:r>
              <w:rPr>
                <w:rFonts w:ascii="黑体" w:eastAsia="黑体" w:hAnsi="黑体" w:hint="eastAsia"/>
                <w:szCs w:val="21"/>
              </w:rPr>
              <w:t>单机解除联动互锁亦可单机操作方便调试和维修。</w:t>
            </w:r>
          </w:p>
        </w:tc>
        <w:tc>
          <w:tcPr>
            <w:tcW w:w="166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hRule="exact" w:val="858"/>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szCs w:val="21"/>
              </w:rPr>
            </w:pPr>
            <w:r>
              <w:rPr>
                <w:rFonts w:ascii="黑体" w:eastAsia="黑体" w:hAnsi="黑体" w:hint="eastAsia"/>
                <w:szCs w:val="21"/>
              </w:rPr>
              <w:t>所有设备保持电位对等不得出现错位电压，各个设备之间不得出现信号干扰的现象。</w:t>
            </w:r>
          </w:p>
        </w:tc>
        <w:tc>
          <w:tcPr>
            <w:tcW w:w="166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hRule="exact" w:val="488"/>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每线应该配置集中控制总电源。</w:t>
            </w:r>
          </w:p>
        </w:tc>
        <w:tc>
          <w:tcPr>
            <w:tcW w:w="166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hRule="exact" w:val="488"/>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szCs w:val="21"/>
              </w:rPr>
            </w:pPr>
            <w:r>
              <w:rPr>
                <w:rFonts w:ascii="黑体" w:eastAsia="黑体" w:hAnsi="黑体" w:hint="eastAsia"/>
                <w:szCs w:val="21"/>
              </w:rPr>
              <w:t>所有电线、气管都需要有线槽保护，不得贴地或杂乱悬挂。</w:t>
            </w:r>
          </w:p>
        </w:tc>
        <w:tc>
          <w:tcPr>
            <w:tcW w:w="166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hRule="exact" w:val="488"/>
        </w:trPr>
        <w:tc>
          <w:tcPr>
            <w:tcW w:w="1152" w:type="dxa"/>
            <w:vAlign w:val="center"/>
          </w:tcPr>
          <w:p w:rsidR="00F4129D" w:rsidRDefault="00F4129D">
            <w:pPr>
              <w:pStyle w:val="af7"/>
              <w:numPr>
                <w:ilvl w:val="0"/>
                <w:numId w:val="7"/>
              </w:numPr>
              <w:spacing w:before="120"/>
              <w:ind w:firstLineChars="0"/>
              <w:rPr>
                <w:rFonts w:ascii="黑体" w:eastAsia="黑体" w:hAnsi="黑体" w:cs="Arial"/>
                <w:szCs w:val="21"/>
              </w:rPr>
            </w:pPr>
          </w:p>
        </w:tc>
        <w:tc>
          <w:tcPr>
            <w:tcW w:w="6990" w:type="dxa"/>
            <w:vAlign w:val="center"/>
          </w:tcPr>
          <w:p w:rsidR="00F4129D" w:rsidRDefault="00C83533">
            <w:pPr>
              <w:ind w:left="12"/>
              <w:rPr>
                <w:rFonts w:ascii="黑体" w:eastAsia="黑体" w:hAnsi="黑体"/>
                <w:szCs w:val="21"/>
              </w:rPr>
            </w:pPr>
            <w:r>
              <w:rPr>
                <w:rFonts w:ascii="黑体" w:eastAsia="黑体" w:hAnsi="黑体" w:hint="eastAsia"/>
                <w:szCs w:val="21"/>
              </w:rPr>
              <w:t>设备之间的连线采用航插连接方便拆装。</w:t>
            </w:r>
          </w:p>
        </w:tc>
        <w:tc>
          <w:tcPr>
            <w:tcW w:w="166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bl>
    <w:p w:rsidR="00F4129D" w:rsidRDefault="00C83533">
      <w:pPr>
        <w:pStyle w:val="2"/>
        <w:numPr>
          <w:ilvl w:val="0"/>
          <w:numId w:val="5"/>
        </w:numPr>
        <w:spacing w:after="0" w:line="240" w:lineRule="auto"/>
        <w:rPr>
          <w:rFonts w:ascii="黑体" w:hAnsi="黑体"/>
          <w:sz w:val="21"/>
          <w:szCs w:val="21"/>
        </w:rPr>
      </w:pPr>
      <w:bookmarkStart w:id="21" w:name="_Toc532574557"/>
      <w:bookmarkStart w:id="22" w:name="_Toc325551855"/>
      <w:r>
        <w:rPr>
          <w:rFonts w:ascii="黑体" w:hAnsi="黑体"/>
          <w:sz w:val="21"/>
          <w:szCs w:val="21"/>
        </w:rPr>
        <w:t>URS06：设施／公用系统要求</w:t>
      </w:r>
      <w:bookmarkEnd w:id="21"/>
      <w:bookmarkEnd w:id="22"/>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42"/>
        <w:gridCol w:w="6980"/>
        <w:gridCol w:w="1682"/>
      </w:tblGrid>
      <w:tr w:rsidR="00F4129D">
        <w:trPr>
          <w:trHeight w:hRule="exact" w:val="423"/>
          <w:tblHeader/>
        </w:trPr>
        <w:tc>
          <w:tcPr>
            <w:tcW w:w="114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698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68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467"/>
        </w:trPr>
        <w:tc>
          <w:tcPr>
            <w:tcW w:w="1142" w:type="dxa"/>
            <w:vAlign w:val="center"/>
          </w:tcPr>
          <w:p w:rsidR="00F4129D" w:rsidRDefault="00C83533">
            <w:pPr>
              <w:pStyle w:val="a9"/>
              <w:spacing w:before="120"/>
              <w:rPr>
                <w:rFonts w:ascii="黑体" w:eastAsia="黑体" w:hAnsi="黑体"/>
                <w:sz w:val="21"/>
                <w:szCs w:val="21"/>
              </w:rPr>
            </w:pPr>
            <w:r>
              <w:rPr>
                <w:rFonts w:ascii="黑体" w:eastAsia="黑体" w:hAnsi="黑体"/>
                <w:sz w:val="21"/>
                <w:szCs w:val="21"/>
              </w:rPr>
              <w:lastRenderedPageBreak/>
              <w:t>URS06-1</w:t>
            </w:r>
          </w:p>
        </w:tc>
        <w:tc>
          <w:tcPr>
            <w:tcW w:w="6980" w:type="dxa"/>
            <w:vAlign w:val="center"/>
          </w:tcPr>
          <w:p w:rsidR="00F4129D" w:rsidRDefault="00C83533">
            <w:pPr>
              <w:ind w:left="12"/>
              <w:rPr>
                <w:rFonts w:ascii="黑体" w:eastAsia="黑体" w:hAnsi="黑体" w:cs="Arial"/>
                <w:szCs w:val="21"/>
              </w:rPr>
            </w:pPr>
            <w:r>
              <w:rPr>
                <w:rFonts w:ascii="黑体" w:eastAsia="黑体" w:hAnsi="黑体" w:cs="Arial"/>
                <w:szCs w:val="21"/>
              </w:rPr>
              <w:t xml:space="preserve">压缩空气: </w:t>
            </w:r>
            <w:r>
              <w:rPr>
                <w:rFonts w:ascii="黑体" w:eastAsia="黑体" w:hAnsi="黑体" w:cs="Arial" w:hint="eastAsia"/>
                <w:szCs w:val="21"/>
              </w:rPr>
              <w:t>0.4</w:t>
            </w:r>
            <w:r>
              <w:rPr>
                <w:rFonts w:ascii="黑体" w:eastAsia="黑体" w:hAnsi="黑体" w:cs="Arial"/>
                <w:szCs w:val="21"/>
              </w:rPr>
              <w:t xml:space="preserve">- </w:t>
            </w:r>
            <w:r>
              <w:rPr>
                <w:rFonts w:ascii="黑体" w:eastAsia="黑体" w:hAnsi="黑体" w:cs="Arial" w:hint="eastAsia"/>
                <w:szCs w:val="21"/>
              </w:rPr>
              <w:t>0.65MPa，</w:t>
            </w:r>
            <w:r>
              <w:rPr>
                <w:rFonts w:ascii="黑体" w:eastAsia="黑体" w:hAnsi="黑体" w:cs="Arial"/>
                <w:szCs w:val="21"/>
              </w:rPr>
              <w:t>干燥、无油</w:t>
            </w:r>
            <w:r>
              <w:rPr>
                <w:rFonts w:ascii="黑体" w:eastAsia="黑体" w:hAnsi="黑体" w:cs="Arial" w:hint="eastAsia"/>
                <w:szCs w:val="21"/>
              </w:rPr>
              <w:t>。从吊顶接口接入。</w:t>
            </w:r>
          </w:p>
        </w:tc>
        <w:tc>
          <w:tcPr>
            <w:tcW w:w="168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hRule="exact" w:val="432"/>
        </w:trPr>
        <w:tc>
          <w:tcPr>
            <w:tcW w:w="1142" w:type="dxa"/>
            <w:vAlign w:val="center"/>
          </w:tcPr>
          <w:p w:rsidR="00F4129D" w:rsidRDefault="00C83533">
            <w:pPr>
              <w:spacing w:before="120"/>
              <w:rPr>
                <w:rFonts w:ascii="黑体" w:eastAsia="黑体" w:hAnsi="黑体" w:cs="Arial"/>
                <w:szCs w:val="21"/>
              </w:rPr>
            </w:pPr>
            <w:r>
              <w:rPr>
                <w:rFonts w:ascii="黑体" w:eastAsia="黑体" w:hAnsi="黑体" w:cs="Arial"/>
                <w:szCs w:val="21"/>
              </w:rPr>
              <w:t>URS06-</w:t>
            </w:r>
            <w:r>
              <w:rPr>
                <w:rFonts w:ascii="黑体" w:eastAsia="黑体" w:hAnsi="黑体" w:cs="Arial" w:hint="eastAsia"/>
                <w:szCs w:val="21"/>
              </w:rPr>
              <w:t>2</w:t>
            </w:r>
          </w:p>
        </w:tc>
        <w:tc>
          <w:tcPr>
            <w:tcW w:w="6980" w:type="dxa"/>
            <w:vAlign w:val="center"/>
          </w:tcPr>
          <w:p w:rsidR="00F4129D" w:rsidRDefault="00C83533">
            <w:pPr>
              <w:ind w:left="12"/>
              <w:rPr>
                <w:rFonts w:ascii="黑体" w:eastAsia="黑体" w:hAnsi="黑体" w:cs="Arial"/>
                <w:bCs/>
                <w:szCs w:val="21"/>
              </w:rPr>
            </w:pPr>
            <w:r>
              <w:rPr>
                <w:rFonts w:ascii="黑体" w:eastAsia="黑体" w:hAnsi="黑体" w:cs="Arial" w:hint="eastAsia"/>
                <w:szCs w:val="21"/>
              </w:rPr>
              <w:t>冷却水</w:t>
            </w:r>
            <w:r>
              <w:rPr>
                <w:rFonts w:ascii="黑体" w:eastAsia="黑体" w:hAnsi="黑体" w:cs="Arial"/>
                <w:szCs w:val="21"/>
              </w:rPr>
              <w:t>：</w:t>
            </w:r>
            <w:r>
              <w:rPr>
                <w:rFonts w:ascii="黑体" w:eastAsia="黑体" w:hAnsi="黑体" w:cs="Arial" w:hint="eastAsia"/>
                <w:szCs w:val="21"/>
              </w:rPr>
              <w:t>饮用水，0.1-0.3Mpa。从埋地接口接入</w:t>
            </w:r>
            <w:r w:rsidR="002C0071" w:rsidRPr="002C0071">
              <w:rPr>
                <w:rFonts w:ascii="黑体" w:eastAsia="黑体" w:hAnsi="黑体" w:cs="Arial" w:hint="eastAsia"/>
                <w:szCs w:val="21"/>
              </w:rPr>
              <w:t>或从吊顶接口接入</w:t>
            </w:r>
            <w:r>
              <w:rPr>
                <w:rFonts w:ascii="黑体" w:eastAsia="黑体" w:hAnsi="黑体" w:cs="Arial" w:hint="eastAsia"/>
                <w:szCs w:val="21"/>
              </w:rPr>
              <w:t>。</w:t>
            </w:r>
          </w:p>
        </w:tc>
        <w:tc>
          <w:tcPr>
            <w:tcW w:w="168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bl>
    <w:p w:rsidR="00F4129D" w:rsidRDefault="00C83533">
      <w:pPr>
        <w:pStyle w:val="2"/>
        <w:numPr>
          <w:ilvl w:val="0"/>
          <w:numId w:val="5"/>
        </w:numPr>
        <w:spacing w:after="0" w:line="240" w:lineRule="auto"/>
        <w:rPr>
          <w:rFonts w:ascii="黑体" w:hAnsi="黑体"/>
          <w:sz w:val="21"/>
          <w:szCs w:val="21"/>
        </w:rPr>
      </w:pPr>
      <w:bookmarkStart w:id="23" w:name="_Toc325551856"/>
      <w:bookmarkStart w:id="24" w:name="_Toc532574558"/>
      <w:r>
        <w:rPr>
          <w:rFonts w:ascii="黑体" w:hAnsi="黑体"/>
          <w:sz w:val="21"/>
          <w:szCs w:val="21"/>
        </w:rPr>
        <w:t>URS07：</w:t>
      </w:r>
      <w:r>
        <w:rPr>
          <w:rFonts w:ascii="黑体" w:hAnsi="黑体" w:hint="eastAsia"/>
          <w:sz w:val="21"/>
          <w:szCs w:val="21"/>
        </w:rPr>
        <w:t>设备</w:t>
      </w:r>
      <w:r>
        <w:rPr>
          <w:rFonts w:ascii="黑体" w:hAnsi="黑体"/>
          <w:sz w:val="21"/>
          <w:szCs w:val="21"/>
        </w:rPr>
        <w:t>外观及材质要求</w:t>
      </w:r>
      <w:bookmarkEnd w:id="23"/>
      <w:bookmarkEnd w:id="24"/>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72"/>
        <w:gridCol w:w="6970"/>
        <w:gridCol w:w="1662"/>
      </w:tblGrid>
      <w:tr w:rsidR="00F4129D">
        <w:trPr>
          <w:trHeight w:hRule="exact" w:val="476"/>
          <w:tblHeader/>
        </w:trPr>
        <w:tc>
          <w:tcPr>
            <w:tcW w:w="117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697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66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704"/>
        </w:trPr>
        <w:tc>
          <w:tcPr>
            <w:tcW w:w="1172" w:type="dxa"/>
            <w:vAlign w:val="center"/>
          </w:tcPr>
          <w:p w:rsidR="00F4129D" w:rsidRDefault="00C83533">
            <w:pPr>
              <w:spacing w:before="120"/>
              <w:rPr>
                <w:rFonts w:ascii="黑体" w:eastAsia="黑体" w:hAnsi="黑体" w:cs="Arial"/>
                <w:szCs w:val="21"/>
              </w:rPr>
            </w:pPr>
            <w:r>
              <w:rPr>
                <w:rFonts w:ascii="黑体" w:eastAsia="黑体" w:hAnsi="黑体" w:cs="Arial"/>
                <w:szCs w:val="21"/>
              </w:rPr>
              <w:t>URS07-</w:t>
            </w:r>
            <w:r>
              <w:rPr>
                <w:rFonts w:ascii="黑体" w:eastAsia="黑体" w:hAnsi="黑体" w:cs="Arial" w:hint="eastAsia"/>
                <w:szCs w:val="21"/>
              </w:rPr>
              <w:t>1</w:t>
            </w:r>
          </w:p>
        </w:tc>
        <w:tc>
          <w:tcPr>
            <w:tcW w:w="6970" w:type="dxa"/>
            <w:vAlign w:val="center"/>
          </w:tcPr>
          <w:p w:rsidR="00F4129D" w:rsidRDefault="00C83533">
            <w:pPr>
              <w:rPr>
                <w:rFonts w:ascii="黑体" w:eastAsia="黑体" w:hAnsi="黑体" w:cs="Arial"/>
                <w:szCs w:val="21"/>
              </w:rPr>
            </w:pPr>
            <w:r>
              <w:rPr>
                <w:rFonts w:ascii="黑体" w:eastAsia="黑体" w:hAnsi="黑体" w:cs="Arial" w:hint="eastAsia"/>
                <w:szCs w:val="21"/>
              </w:rPr>
              <w:t>设备主体要求：主体结构均采用304不锈钢材质，设备表面采用304不锈钢，表面应做不锈钢哑光抛光处理。外罩采用304不锈钢并具有良好的密封措施。设备的内、外表面应平整、光洁、无清洗盲区，无凹凸不平和划痕等缺陷。</w:t>
            </w:r>
          </w:p>
        </w:tc>
        <w:tc>
          <w:tcPr>
            <w:tcW w:w="166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480"/>
        </w:trPr>
        <w:tc>
          <w:tcPr>
            <w:tcW w:w="1172" w:type="dxa"/>
            <w:vAlign w:val="center"/>
          </w:tcPr>
          <w:p w:rsidR="00F4129D" w:rsidRDefault="00C83533">
            <w:pPr>
              <w:spacing w:before="120"/>
              <w:rPr>
                <w:rFonts w:ascii="黑体" w:eastAsia="黑体" w:hAnsi="黑体" w:cs="Arial"/>
                <w:szCs w:val="21"/>
              </w:rPr>
            </w:pPr>
            <w:r>
              <w:rPr>
                <w:rFonts w:ascii="黑体" w:eastAsia="黑体" w:hAnsi="黑体" w:cs="Arial"/>
                <w:szCs w:val="21"/>
              </w:rPr>
              <w:t>URS07-</w:t>
            </w:r>
            <w:r>
              <w:rPr>
                <w:rFonts w:ascii="黑体" w:eastAsia="黑体" w:hAnsi="黑体" w:cs="Arial" w:hint="eastAsia"/>
                <w:szCs w:val="21"/>
              </w:rPr>
              <w:t>2</w:t>
            </w:r>
          </w:p>
        </w:tc>
        <w:tc>
          <w:tcPr>
            <w:tcW w:w="6970" w:type="dxa"/>
            <w:vAlign w:val="center"/>
          </w:tcPr>
          <w:p w:rsidR="00F4129D" w:rsidRDefault="00C83533">
            <w:pPr>
              <w:rPr>
                <w:rFonts w:ascii="黑体" w:eastAsia="黑体" w:hAnsi="黑体"/>
                <w:szCs w:val="21"/>
              </w:rPr>
            </w:pPr>
            <w:r>
              <w:rPr>
                <w:rFonts w:ascii="黑体" w:eastAsia="黑体" w:hAnsi="黑体" w:hint="eastAsia"/>
                <w:szCs w:val="21"/>
              </w:rPr>
              <w:t>所有排水（排气）管路使用304不锈钢。设备有足够的操作和检修空间，防护罩侧开方式，设备传动部件下部设置不锈钢清洗收集盘。</w:t>
            </w:r>
          </w:p>
        </w:tc>
        <w:tc>
          <w:tcPr>
            <w:tcW w:w="166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val="499"/>
        </w:trPr>
        <w:tc>
          <w:tcPr>
            <w:tcW w:w="1172" w:type="dxa"/>
            <w:vAlign w:val="center"/>
          </w:tcPr>
          <w:p w:rsidR="00F4129D" w:rsidRDefault="00C83533">
            <w:pPr>
              <w:spacing w:before="120"/>
              <w:rPr>
                <w:rFonts w:ascii="黑体" w:eastAsia="黑体" w:hAnsi="黑体" w:cs="Arial"/>
                <w:szCs w:val="21"/>
              </w:rPr>
            </w:pPr>
            <w:r>
              <w:rPr>
                <w:rFonts w:ascii="黑体" w:eastAsia="黑体" w:hAnsi="黑体" w:cs="Arial"/>
                <w:szCs w:val="21"/>
              </w:rPr>
              <w:t>URS07-</w:t>
            </w:r>
            <w:r>
              <w:rPr>
                <w:rFonts w:ascii="黑体" w:eastAsia="黑体" w:hAnsi="黑体" w:cs="Arial" w:hint="eastAsia"/>
                <w:szCs w:val="21"/>
              </w:rPr>
              <w:t>3</w:t>
            </w:r>
          </w:p>
        </w:tc>
        <w:tc>
          <w:tcPr>
            <w:tcW w:w="6970" w:type="dxa"/>
            <w:vAlign w:val="center"/>
          </w:tcPr>
          <w:p w:rsidR="00F4129D" w:rsidRDefault="00C83533">
            <w:pPr>
              <w:rPr>
                <w:rFonts w:ascii="黑体" w:eastAsia="黑体" w:hAnsi="黑体"/>
                <w:szCs w:val="21"/>
              </w:rPr>
            </w:pPr>
            <w:r>
              <w:rPr>
                <w:rFonts w:ascii="黑体" w:eastAsia="黑体" w:hAnsi="黑体"/>
                <w:szCs w:val="21"/>
                <w:lang w:val="zh-CN"/>
              </w:rPr>
              <w:t>除非在特殊情况下，所有紧固件都应为</w:t>
            </w:r>
            <w:r>
              <w:rPr>
                <w:rFonts w:ascii="黑体" w:eastAsia="黑体" w:hAnsi="黑体" w:hint="eastAsia"/>
                <w:szCs w:val="21"/>
                <w:lang w:val="zh-CN"/>
              </w:rPr>
              <w:t>标准件。</w:t>
            </w:r>
          </w:p>
        </w:tc>
        <w:tc>
          <w:tcPr>
            <w:tcW w:w="166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544"/>
        </w:trPr>
        <w:tc>
          <w:tcPr>
            <w:tcW w:w="1172" w:type="dxa"/>
            <w:vAlign w:val="center"/>
          </w:tcPr>
          <w:p w:rsidR="00F4129D" w:rsidRDefault="00C83533">
            <w:pPr>
              <w:spacing w:before="120"/>
              <w:rPr>
                <w:rFonts w:ascii="黑体" w:eastAsia="黑体" w:hAnsi="黑体" w:cs="Arial"/>
                <w:szCs w:val="21"/>
              </w:rPr>
            </w:pPr>
            <w:r>
              <w:rPr>
                <w:rFonts w:ascii="黑体" w:eastAsia="黑体" w:hAnsi="黑体" w:cs="Arial"/>
                <w:szCs w:val="21"/>
              </w:rPr>
              <w:t>URS07-</w:t>
            </w:r>
            <w:r>
              <w:rPr>
                <w:rFonts w:ascii="黑体" w:eastAsia="黑体" w:hAnsi="黑体" w:cs="Arial" w:hint="eastAsia"/>
                <w:szCs w:val="21"/>
              </w:rPr>
              <w:t>4</w:t>
            </w:r>
          </w:p>
        </w:tc>
        <w:tc>
          <w:tcPr>
            <w:tcW w:w="6970" w:type="dxa"/>
            <w:vAlign w:val="center"/>
          </w:tcPr>
          <w:p w:rsidR="00F4129D" w:rsidRDefault="00C83533">
            <w:pPr>
              <w:ind w:left="12"/>
              <w:rPr>
                <w:rFonts w:ascii="黑体" w:eastAsia="黑体" w:hAnsi="黑体" w:cs="Arial"/>
                <w:snapToGrid w:val="0"/>
                <w:szCs w:val="21"/>
              </w:rPr>
            </w:pPr>
            <w:r>
              <w:rPr>
                <w:rFonts w:ascii="黑体" w:eastAsia="黑体" w:hAnsi="黑体" w:cs="Arial"/>
                <w:szCs w:val="21"/>
              </w:rPr>
              <w:t>焊接部分必须采用</w:t>
            </w:r>
            <w:r>
              <w:rPr>
                <w:rFonts w:ascii="黑体" w:eastAsia="黑体" w:hAnsi="黑体" w:cs="Arial" w:hint="eastAsia"/>
                <w:szCs w:val="21"/>
              </w:rPr>
              <w:t>氩弧焊焊接</w:t>
            </w:r>
            <w:r>
              <w:rPr>
                <w:rFonts w:ascii="黑体" w:eastAsia="黑体" w:hAnsi="黑体" w:cs="Arial"/>
                <w:szCs w:val="21"/>
              </w:rPr>
              <w:t>，焊接均经抛光、酸洗，</w:t>
            </w:r>
            <w:r>
              <w:rPr>
                <w:rFonts w:ascii="黑体" w:eastAsia="黑体" w:hAnsi="黑体" w:cs="Arial" w:hint="eastAsia"/>
                <w:szCs w:val="21"/>
              </w:rPr>
              <w:t>电抛光</w:t>
            </w:r>
            <w:r>
              <w:rPr>
                <w:rFonts w:ascii="黑体" w:eastAsia="黑体" w:hAnsi="黑体" w:cs="Arial"/>
                <w:szCs w:val="21"/>
              </w:rPr>
              <w:t>钝化处理</w:t>
            </w:r>
            <w:r>
              <w:rPr>
                <w:rFonts w:ascii="黑体" w:eastAsia="黑体" w:hAnsi="黑体" w:hint="eastAsia"/>
                <w:szCs w:val="21"/>
              </w:rPr>
              <w:t>。</w:t>
            </w:r>
          </w:p>
        </w:tc>
        <w:tc>
          <w:tcPr>
            <w:tcW w:w="166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529"/>
        </w:trPr>
        <w:tc>
          <w:tcPr>
            <w:tcW w:w="1172" w:type="dxa"/>
            <w:vAlign w:val="center"/>
          </w:tcPr>
          <w:p w:rsidR="00F4129D" w:rsidRDefault="00C83533">
            <w:pPr>
              <w:spacing w:before="120"/>
              <w:rPr>
                <w:rFonts w:ascii="黑体" w:eastAsia="黑体" w:hAnsi="黑体" w:cs="Arial"/>
                <w:szCs w:val="21"/>
              </w:rPr>
            </w:pPr>
            <w:r>
              <w:rPr>
                <w:rFonts w:ascii="黑体" w:eastAsia="黑体" w:hAnsi="黑体" w:cs="Arial"/>
                <w:szCs w:val="21"/>
              </w:rPr>
              <w:t>URS07-</w:t>
            </w:r>
            <w:r>
              <w:rPr>
                <w:rFonts w:ascii="黑体" w:eastAsia="黑体" w:hAnsi="黑体" w:cs="Arial" w:hint="eastAsia"/>
                <w:szCs w:val="21"/>
              </w:rPr>
              <w:t>5</w:t>
            </w:r>
          </w:p>
        </w:tc>
        <w:tc>
          <w:tcPr>
            <w:tcW w:w="6970" w:type="dxa"/>
            <w:vAlign w:val="center"/>
          </w:tcPr>
          <w:p w:rsidR="00F4129D" w:rsidRDefault="00C83533">
            <w:pPr>
              <w:ind w:left="12"/>
              <w:rPr>
                <w:rFonts w:ascii="黑体" w:eastAsia="黑体" w:hAnsi="黑体" w:cs="Arial"/>
                <w:snapToGrid w:val="0"/>
                <w:szCs w:val="21"/>
              </w:rPr>
            </w:pPr>
            <w:r>
              <w:rPr>
                <w:rFonts w:ascii="黑体" w:eastAsia="黑体" w:hAnsi="黑体" w:cs="Arial"/>
                <w:szCs w:val="21"/>
              </w:rPr>
              <w:t>电缆必须有穿管保护</w:t>
            </w:r>
            <w:r>
              <w:rPr>
                <w:rFonts w:ascii="黑体" w:eastAsia="黑体" w:hAnsi="黑体" w:cs="Arial" w:hint="eastAsia"/>
                <w:szCs w:val="21"/>
              </w:rPr>
              <w:t>。</w:t>
            </w:r>
          </w:p>
        </w:tc>
        <w:tc>
          <w:tcPr>
            <w:tcW w:w="166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704"/>
        </w:trPr>
        <w:tc>
          <w:tcPr>
            <w:tcW w:w="1172" w:type="dxa"/>
            <w:vAlign w:val="center"/>
          </w:tcPr>
          <w:p w:rsidR="00F4129D" w:rsidRDefault="00C83533">
            <w:pPr>
              <w:spacing w:before="120"/>
              <w:rPr>
                <w:rFonts w:ascii="黑体" w:eastAsia="黑体" w:hAnsi="黑体" w:cs="Arial"/>
                <w:szCs w:val="21"/>
              </w:rPr>
            </w:pPr>
            <w:r>
              <w:rPr>
                <w:rFonts w:ascii="黑体" w:eastAsia="黑体" w:hAnsi="黑体" w:cs="Arial"/>
                <w:szCs w:val="21"/>
              </w:rPr>
              <w:t>URS07-</w:t>
            </w:r>
            <w:r>
              <w:rPr>
                <w:rFonts w:ascii="黑体" w:eastAsia="黑体" w:hAnsi="黑体" w:cs="Arial" w:hint="eastAsia"/>
                <w:szCs w:val="21"/>
              </w:rPr>
              <w:t>6</w:t>
            </w:r>
          </w:p>
        </w:tc>
        <w:tc>
          <w:tcPr>
            <w:tcW w:w="6970" w:type="dxa"/>
            <w:vAlign w:val="center"/>
          </w:tcPr>
          <w:p w:rsidR="00F4129D" w:rsidRDefault="00C83533">
            <w:pPr>
              <w:ind w:left="12"/>
              <w:rPr>
                <w:rFonts w:ascii="黑体" w:eastAsia="黑体" w:hAnsi="黑体" w:cs="Arial"/>
                <w:szCs w:val="21"/>
              </w:rPr>
            </w:pPr>
            <w:r>
              <w:rPr>
                <w:rFonts w:ascii="黑体" w:eastAsia="黑体" w:hAnsi="黑体" w:cs="Arial"/>
                <w:szCs w:val="21"/>
              </w:rPr>
              <w:t>所有与产品接触部件</w:t>
            </w:r>
            <w:r>
              <w:rPr>
                <w:rFonts w:ascii="黑体" w:eastAsia="黑体" w:hAnsi="黑体" w:cs="Arial" w:hint="eastAsia"/>
                <w:szCs w:val="21"/>
              </w:rPr>
              <w:t>如</w:t>
            </w:r>
            <w:r>
              <w:rPr>
                <w:rFonts w:ascii="黑体" w:eastAsia="黑体" w:hAnsi="黑体" w:cs="Arial"/>
                <w:szCs w:val="21"/>
              </w:rPr>
              <w:t>不</w:t>
            </w:r>
            <w:r>
              <w:rPr>
                <w:rFonts w:ascii="黑体" w:eastAsia="黑体" w:hAnsi="黑体" w:cs="Arial" w:hint="eastAsia"/>
                <w:szCs w:val="21"/>
              </w:rPr>
              <w:t>能</w:t>
            </w:r>
            <w:r>
              <w:rPr>
                <w:rFonts w:ascii="黑体" w:eastAsia="黑体" w:hAnsi="黑体" w:cs="Arial"/>
                <w:szCs w:val="21"/>
              </w:rPr>
              <w:t>采用SUS304不锈钢、铝合金时，可采用特氟纶、聚甲醛、聚氨脂、工程塑料材质。任何其它材质都必须</w:t>
            </w:r>
            <w:r>
              <w:rPr>
                <w:rFonts w:ascii="黑体" w:eastAsia="黑体" w:hAnsi="黑体" w:cs="Arial" w:hint="eastAsia"/>
                <w:szCs w:val="21"/>
              </w:rPr>
              <w:t>提供材质报告并经业主认可</w:t>
            </w:r>
            <w:r>
              <w:rPr>
                <w:rFonts w:ascii="黑体" w:eastAsia="黑体" w:hAnsi="黑体" w:cs="Arial"/>
                <w:szCs w:val="21"/>
              </w:rPr>
              <w:t>。</w:t>
            </w:r>
          </w:p>
        </w:tc>
        <w:tc>
          <w:tcPr>
            <w:tcW w:w="166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bl>
    <w:p w:rsidR="00F4129D" w:rsidRDefault="00C83533">
      <w:pPr>
        <w:pStyle w:val="2"/>
        <w:numPr>
          <w:ilvl w:val="0"/>
          <w:numId w:val="5"/>
        </w:numPr>
        <w:spacing w:after="0" w:line="240" w:lineRule="auto"/>
        <w:rPr>
          <w:rFonts w:ascii="黑体" w:hAnsi="黑体"/>
          <w:sz w:val="21"/>
          <w:szCs w:val="21"/>
        </w:rPr>
      </w:pPr>
      <w:bookmarkStart w:id="25" w:name="_Toc532574559"/>
      <w:bookmarkStart w:id="26" w:name="_Toc325551857"/>
      <w:r>
        <w:rPr>
          <w:rFonts w:ascii="黑体" w:hAnsi="黑体"/>
          <w:sz w:val="21"/>
          <w:szCs w:val="21"/>
        </w:rPr>
        <w:t>URS08：</w:t>
      </w:r>
      <w:r>
        <w:rPr>
          <w:rFonts w:ascii="黑体" w:hAnsi="黑体" w:hint="eastAsia"/>
          <w:sz w:val="21"/>
          <w:szCs w:val="21"/>
        </w:rPr>
        <w:t>设备</w:t>
      </w:r>
      <w:r>
        <w:rPr>
          <w:rFonts w:ascii="黑体" w:hAnsi="黑体"/>
          <w:sz w:val="21"/>
          <w:szCs w:val="21"/>
        </w:rPr>
        <w:t>技术要求</w:t>
      </w:r>
      <w:bookmarkEnd w:id="25"/>
      <w:bookmarkEnd w:id="26"/>
    </w:p>
    <w:p w:rsidR="00F4129D" w:rsidRDefault="00C83533">
      <w:pPr>
        <w:pStyle w:val="3"/>
        <w:numPr>
          <w:ilvl w:val="0"/>
          <w:numId w:val="8"/>
        </w:numPr>
        <w:spacing w:after="0" w:line="240" w:lineRule="auto"/>
        <w:rPr>
          <w:rFonts w:ascii="黑体" w:eastAsia="黑体" w:hAnsi="黑体"/>
          <w:sz w:val="21"/>
          <w:szCs w:val="21"/>
        </w:rPr>
      </w:pPr>
      <w:bookmarkStart w:id="27" w:name="_Toc532574560"/>
      <w:bookmarkStart w:id="28" w:name="_Toc325551860"/>
      <w:bookmarkStart w:id="29" w:name="_Toc325551858"/>
      <w:r>
        <w:rPr>
          <w:rFonts w:ascii="黑体" w:eastAsia="黑体" w:hAnsi="黑体" w:hint="eastAsia"/>
          <w:sz w:val="21"/>
          <w:szCs w:val="21"/>
        </w:rPr>
        <w:t>灯检、贴标、入托设备</w:t>
      </w:r>
      <w:bookmarkEnd w:id="27"/>
      <w:bookmarkEnd w:id="28"/>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62"/>
        <w:gridCol w:w="6990"/>
        <w:gridCol w:w="1652"/>
      </w:tblGrid>
      <w:tr w:rsidR="00F4129D">
        <w:trPr>
          <w:trHeight w:hRule="exact" w:val="545"/>
          <w:tblHeader/>
        </w:trPr>
        <w:tc>
          <w:tcPr>
            <w:tcW w:w="116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699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65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53"/>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采用立式托盘人工上料给外壁清洗</w:t>
            </w:r>
            <w:r w:rsidR="006368BF">
              <w:rPr>
                <w:rFonts w:ascii="黑体" w:eastAsia="黑体" w:hAnsi="黑体" w:hint="eastAsia"/>
                <w:szCs w:val="21"/>
              </w:rPr>
              <w:t>干燥</w:t>
            </w:r>
            <w:r>
              <w:rPr>
                <w:rFonts w:ascii="黑体" w:eastAsia="黑体" w:hAnsi="黑体" w:hint="eastAsia"/>
                <w:szCs w:val="21"/>
              </w:rPr>
              <w:t>机，清洗机出料自动与灯检机对接，卧式灯检、贴标、分流双排入托。</w:t>
            </w:r>
          </w:p>
        </w:tc>
        <w:tc>
          <w:tcPr>
            <w:tcW w:w="165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val="553"/>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adjustRightInd w:val="0"/>
              <w:snapToGrid w:val="0"/>
              <w:spacing w:line="360" w:lineRule="exact"/>
              <w:rPr>
                <w:rFonts w:ascii="宋体" w:hAnsi="宋体"/>
                <w:szCs w:val="21"/>
              </w:rPr>
            </w:pPr>
            <w:r>
              <w:rPr>
                <w:rFonts w:ascii="黑体" w:eastAsia="黑体" w:hAnsi="黑体" w:hint="eastAsia"/>
                <w:szCs w:val="21"/>
              </w:rPr>
              <w:t>用于10ml口服液瓶灯检、贴标，稳定运行速度≥</w:t>
            </w:r>
            <w:r>
              <w:rPr>
                <w:rFonts w:ascii="黑体" w:eastAsia="黑体" w:hAnsi="黑体" w:hint="eastAsia"/>
                <w:color w:val="000000"/>
                <w:szCs w:val="21"/>
              </w:rPr>
              <w:t>500</w:t>
            </w:r>
            <w:r>
              <w:rPr>
                <w:rFonts w:ascii="黑体" w:eastAsia="黑体" w:hAnsi="黑体" w:hint="eastAsia"/>
                <w:szCs w:val="21"/>
              </w:rPr>
              <w:t>瓶/分钟。</w:t>
            </w:r>
          </w:p>
        </w:tc>
        <w:tc>
          <w:tcPr>
            <w:tcW w:w="165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746"/>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lang w:val="zh-CN"/>
              </w:rPr>
              <w:t>适用于不干胶单排卷装机用标签。具有漏贴标、漏打码检测剔除功能，</w:t>
            </w:r>
            <w:r>
              <w:rPr>
                <w:rFonts w:ascii="黑体" w:eastAsia="黑体" w:hAnsi="黑体" w:hint="eastAsia"/>
                <w:szCs w:val="21"/>
              </w:rPr>
              <w:t>连续出现5个（值可设定）漏打码或漏贴标产品，自动剔除然后自动报警停机。</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lang w:val="zh-CN"/>
              </w:rPr>
              <w:t>灯检具有玻屑、异物的检测和剔废的基本功能，同等条件下优先选择具有</w:t>
            </w:r>
            <w:r>
              <w:rPr>
                <w:rFonts w:ascii="黑体" w:eastAsia="黑体" w:hAnsi="黑体" w:hint="eastAsia"/>
                <w:szCs w:val="21"/>
              </w:rPr>
              <w:t>装量、液位、瓶盖不良等检测功能的灯检设备。</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rsidP="00A34B8F">
            <w:pPr>
              <w:rPr>
                <w:rFonts w:ascii="黑体" w:eastAsia="黑体" w:hAnsi="黑体"/>
                <w:szCs w:val="21"/>
                <w:lang w:val="zh-CN"/>
              </w:rPr>
            </w:pPr>
            <w:r>
              <w:rPr>
                <w:rFonts w:ascii="黑体" w:eastAsia="黑体" w:hAnsi="黑体" w:hint="eastAsia"/>
                <w:szCs w:val="21"/>
                <w:lang w:val="zh-CN"/>
              </w:rPr>
              <w:t>检测稳定速度</w:t>
            </w:r>
            <w:r>
              <w:rPr>
                <w:rFonts w:ascii="黑体" w:eastAsia="黑体" w:hAnsi="黑体" w:hint="eastAsia"/>
                <w:szCs w:val="21"/>
              </w:rPr>
              <w:t>50</w:t>
            </w:r>
            <w:r>
              <w:rPr>
                <w:rFonts w:ascii="黑体" w:eastAsia="黑体" w:hAnsi="黑体" w:hint="eastAsia"/>
                <w:szCs w:val="21"/>
                <w:lang w:val="zh-CN"/>
              </w:rPr>
              <w:t>0瓶/分钟,破瓶率≤0.01%，漏检率≤0.05%，</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灯检机检测出的合格品质量要符合《中国药典2010》中《附录ⅨH 可见异物检查法》之规定：均不得检出明显可见异物。</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该设备适用于检测10ml口服液的异物检查、装量检查和外观检查</w:t>
            </w:r>
            <w:r>
              <w:rPr>
                <w:rFonts w:ascii="黑体" w:eastAsia="黑体" w:hAnsi="黑体" w:hint="cs"/>
                <w:szCs w:val="21"/>
                <w:cs/>
                <w:lang w:val="zh-CN"/>
              </w:rPr>
              <w:t> </w:t>
            </w:r>
            <w:r>
              <w:rPr>
                <w:rFonts w:ascii="黑体" w:eastAsia="黑体" w:hAnsi="黑体" w:hint="eastAsia"/>
                <w:szCs w:val="21"/>
                <w:lang w:val="zh-CN"/>
              </w:rPr>
              <w:t>。</w:t>
            </w:r>
          </w:p>
          <w:p w:rsidR="00F4129D" w:rsidRDefault="00A67F0D">
            <w:pPr>
              <w:rPr>
                <w:rFonts w:ascii="黑体" w:eastAsia="黑体" w:hAnsi="黑体"/>
                <w:szCs w:val="21"/>
                <w:lang w:val="zh-CN"/>
              </w:rPr>
            </w:pPr>
            <w:r w:rsidRPr="00A67F0D">
              <w:rPr>
                <w:rFonts w:ascii="黑体" w:eastAsia="黑体" w:hAnsi="黑体" w:hint="eastAsia"/>
                <w:szCs w:val="21"/>
                <w:lang w:val="zh-CN"/>
              </w:rPr>
              <w:t>可见异物包括：粒径或长度检测精度面积大于或等于</w:t>
            </w:r>
            <w:r w:rsidR="009077FD">
              <w:rPr>
                <w:rFonts w:ascii="黑体" w:eastAsia="黑体" w:hAnsi="黑体"/>
                <w:szCs w:val="21"/>
                <w:lang w:val="zh-CN"/>
              </w:rPr>
              <w:t>1.0</w:t>
            </w:r>
            <w:r w:rsidRPr="00A67F0D">
              <w:rPr>
                <w:rFonts w:ascii="黑体" w:eastAsia="黑体" w:hAnsi="黑体" w:hint="eastAsia"/>
                <w:szCs w:val="21"/>
                <w:lang w:val="zh-CN"/>
              </w:rPr>
              <w:t>mm</w:t>
            </w:r>
            <w:r>
              <w:rPr>
                <w:rFonts w:ascii="黑体" w:eastAsia="黑体" w:hAnsi="黑体" w:hint="eastAsia"/>
                <w:szCs w:val="21"/>
                <w:lang w:val="zh-CN"/>
              </w:rPr>
              <w:t xml:space="preserve"> 。           </w:t>
            </w:r>
            <w:r w:rsidR="00C83533">
              <w:rPr>
                <w:rFonts w:ascii="黑体" w:eastAsia="黑体" w:hAnsi="黑体" w:hint="eastAsia"/>
                <w:szCs w:val="21"/>
                <w:lang w:val="zh-CN"/>
              </w:rPr>
              <w:t>装量检查包括：装量不低于标示量，</w:t>
            </w:r>
            <w:r w:rsidR="00C83533">
              <w:rPr>
                <w:rFonts w:ascii="黑体" w:eastAsia="黑体" w:hAnsi="黑体" w:hint="eastAsia"/>
                <w:szCs w:val="21"/>
              </w:rPr>
              <w:t>精度可以自由设定标准值的±%5</w:t>
            </w:r>
            <w:r w:rsidR="00C83533">
              <w:rPr>
                <w:rFonts w:ascii="黑体" w:eastAsia="黑体" w:hAnsi="黑体" w:hint="eastAsia"/>
                <w:szCs w:val="21"/>
                <w:lang w:val="zh-CN"/>
              </w:rPr>
              <w:t>。</w:t>
            </w:r>
          </w:p>
          <w:p w:rsidR="00F4129D" w:rsidRDefault="00C83533">
            <w:pPr>
              <w:rPr>
                <w:rFonts w:ascii="黑体" w:eastAsia="黑体" w:hAnsi="黑体"/>
                <w:szCs w:val="21"/>
                <w:lang w:val="zh-CN"/>
              </w:rPr>
            </w:pPr>
            <w:r>
              <w:rPr>
                <w:rFonts w:ascii="黑体" w:eastAsia="黑体" w:hAnsi="黑体" w:hint="eastAsia"/>
                <w:szCs w:val="21"/>
                <w:lang w:val="zh-CN"/>
              </w:rPr>
              <w:t>外观检查包括：轧盖、封口等缺陷，</w:t>
            </w:r>
            <w:r>
              <w:rPr>
                <w:rFonts w:ascii="黑体" w:eastAsia="黑体" w:hAnsi="黑体" w:hint="eastAsia"/>
                <w:szCs w:val="21"/>
              </w:rPr>
              <w:t>缺陷面积大于3mm*1mm</w:t>
            </w:r>
            <w:r>
              <w:rPr>
                <w:rFonts w:ascii="黑体" w:eastAsia="黑体" w:hAnsi="黑体" w:hint="eastAsia"/>
                <w:szCs w:val="21"/>
                <w:lang w:val="zh-CN"/>
              </w:rPr>
              <w:t>。</w:t>
            </w:r>
          </w:p>
          <w:p w:rsidR="00F4129D" w:rsidRDefault="00C83533">
            <w:pPr>
              <w:rPr>
                <w:rFonts w:ascii="黑体" w:eastAsia="黑体" w:hAnsi="黑体"/>
                <w:szCs w:val="21"/>
                <w:lang w:val="zh-CN"/>
              </w:rPr>
            </w:pPr>
            <w:r>
              <w:rPr>
                <w:rFonts w:ascii="黑体" w:eastAsia="黑体" w:hAnsi="黑体" w:hint="eastAsia"/>
                <w:szCs w:val="21"/>
                <w:lang w:val="zh-CN"/>
              </w:rPr>
              <w:t>要求设备可屏显调节或设置检测精度。</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自动灯检机需包括以下主要工序：</w:t>
            </w:r>
          </w:p>
          <w:p w:rsidR="00F4129D" w:rsidRDefault="00C83533">
            <w:pPr>
              <w:rPr>
                <w:rFonts w:ascii="黑体" w:eastAsia="黑体" w:hAnsi="黑体"/>
                <w:szCs w:val="21"/>
                <w:lang w:val="zh-CN"/>
              </w:rPr>
            </w:pPr>
            <w:r>
              <w:rPr>
                <w:rFonts w:ascii="黑体" w:eastAsia="黑体" w:hAnsi="黑体" w:hint="eastAsia"/>
                <w:szCs w:val="21"/>
                <w:lang w:val="zh-CN"/>
              </w:rPr>
              <w:t>输瓶系统：操作人员手工装载或连线进瓶，并通过网带输瓶，绞龙等机构进瓶。</w:t>
            </w:r>
          </w:p>
          <w:p w:rsidR="00F4129D" w:rsidRDefault="00C83533">
            <w:pPr>
              <w:rPr>
                <w:rFonts w:ascii="黑体" w:eastAsia="黑体" w:hAnsi="黑体"/>
                <w:szCs w:val="21"/>
                <w:lang w:val="zh-CN"/>
              </w:rPr>
            </w:pPr>
            <w:r>
              <w:rPr>
                <w:rFonts w:ascii="黑体" w:eastAsia="黑体" w:hAnsi="黑体" w:hint="eastAsia"/>
                <w:szCs w:val="21"/>
                <w:lang w:val="zh-CN"/>
              </w:rPr>
              <w:t>外观检测工位：相机拍照检测外观。</w:t>
            </w:r>
          </w:p>
          <w:p w:rsidR="00F4129D" w:rsidRDefault="00C83533">
            <w:pPr>
              <w:rPr>
                <w:rFonts w:ascii="黑体" w:eastAsia="黑体" w:hAnsi="黑体"/>
                <w:szCs w:val="21"/>
                <w:lang w:val="zh-CN"/>
              </w:rPr>
            </w:pPr>
            <w:r>
              <w:rPr>
                <w:rFonts w:ascii="黑体" w:eastAsia="黑体" w:hAnsi="黑体" w:hint="eastAsia"/>
                <w:szCs w:val="21"/>
                <w:lang w:val="zh-CN"/>
              </w:rPr>
              <w:t>异物检测工位：经过多个异物检测工位，高速工业相机对被检测药液拍摄序列图像。</w:t>
            </w:r>
          </w:p>
          <w:p w:rsidR="00F4129D" w:rsidRDefault="00C83533">
            <w:pPr>
              <w:rPr>
                <w:rFonts w:ascii="黑体" w:eastAsia="黑体" w:hAnsi="黑体"/>
                <w:szCs w:val="21"/>
                <w:lang w:val="zh-CN"/>
              </w:rPr>
            </w:pPr>
            <w:r>
              <w:rPr>
                <w:rFonts w:ascii="黑体" w:eastAsia="黑体" w:hAnsi="黑体" w:hint="eastAsia"/>
                <w:szCs w:val="21"/>
                <w:lang w:val="zh-CN"/>
              </w:rPr>
              <w:t>数据分析：根据玻璃异物等在图像上形成的色差差异，通过高速图像处理系统分析,检测出药品溶液杂质。</w:t>
            </w:r>
          </w:p>
          <w:p w:rsidR="00F4129D" w:rsidRDefault="00C83533">
            <w:pPr>
              <w:rPr>
                <w:rFonts w:ascii="黑体" w:eastAsia="黑体" w:hAnsi="黑体"/>
                <w:szCs w:val="21"/>
                <w:lang w:val="zh-CN"/>
              </w:rPr>
            </w:pPr>
            <w:r>
              <w:rPr>
                <w:rFonts w:ascii="黑体" w:eastAsia="黑体" w:hAnsi="黑体" w:hint="eastAsia"/>
                <w:szCs w:val="21"/>
                <w:lang w:val="zh-CN"/>
              </w:rPr>
              <w:t>分瓶、出瓶系统：剔除装置自动分拣合格品与不合格品。</w:t>
            </w:r>
          </w:p>
          <w:p w:rsidR="00F4129D" w:rsidRDefault="009077FD">
            <w:pPr>
              <w:rPr>
                <w:rFonts w:ascii="黑体" w:eastAsia="黑体" w:hAnsi="黑体"/>
                <w:szCs w:val="21"/>
              </w:rPr>
            </w:pPr>
            <w:r>
              <w:rPr>
                <w:rFonts w:ascii="黑体" w:eastAsia="黑体" w:hAnsi="黑体" w:hint="eastAsia"/>
                <w:szCs w:val="21"/>
              </w:rPr>
              <w:t>合格品</w:t>
            </w:r>
            <w:r>
              <w:rPr>
                <w:rFonts w:ascii="黑体" w:eastAsia="黑体" w:hAnsi="黑体"/>
                <w:szCs w:val="21"/>
              </w:rPr>
              <w:t>增设旁路出瓶，便于人工收集；</w:t>
            </w:r>
            <w:r w:rsidR="00C83533">
              <w:rPr>
                <w:rFonts w:ascii="黑体" w:eastAsia="黑体" w:hAnsi="黑体" w:hint="eastAsia"/>
                <w:szCs w:val="21"/>
              </w:rPr>
              <w:t>不合格品需整齐收集，并配置人工灯检台装置，便于人员将产品再次人工灯检。</w:t>
            </w:r>
          </w:p>
          <w:p w:rsidR="00F4129D" w:rsidRDefault="00C83533">
            <w:r>
              <w:rPr>
                <w:rFonts w:ascii="黑体" w:eastAsia="黑体" w:hAnsi="黑体" w:hint="eastAsia"/>
                <w:szCs w:val="21"/>
                <w:lang w:val="zh-CN"/>
              </w:rPr>
              <w:t>设备的设计和制造需符合制药行业现行GMP的标准。</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自动剔除装置三套，分别用于灯检不合格品（</w:t>
            </w:r>
            <w:r>
              <w:rPr>
                <w:rFonts w:ascii="黑体" w:eastAsia="黑体" w:hAnsi="黑体" w:hint="eastAsia"/>
                <w:szCs w:val="21"/>
              </w:rPr>
              <w:t>异物、轧盖不良</w:t>
            </w:r>
            <w:r>
              <w:rPr>
                <w:rFonts w:ascii="黑体" w:eastAsia="黑体" w:hAnsi="黑体" w:hint="eastAsia"/>
                <w:szCs w:val="21"/>
                <w:lang w:val="zh-CN"/>
              </w:rPr>
              <w:t>）</w:t>
            </w:r>
            <w:r>
              <w:rPr>
                <w:rFonts w:ascii="黑体" w:eastAsia="黑体" w:hAnsi="黑体" w:hint="eastAsia"/>
                <w:szCs w:val="21"/>
              </w:rPr>
              <w:t>吸盘式</w:t>
            </w:r>
            <w:r>
              <w:rPr>
                <w:rFonts w:ascii="黑体" w:eastAsia="黑体" w:hAnsi="黑体" w:hint="eastAsia"/>
                <w:szCs w:val="21"/>
                <w:lang w:val="zh-CN"/>
              </w:rPr>
              <w:t>剔除、灯检不合格品（</w:t>
            </w:r>
            <w:r>
              <w:rPr>
                <w:rFonts w:ascii="黑体" w:eastAsia="黑体" w:hAnsi="黑体" w:hint="eastAsia"/>
                <w:szCs w:val="21"/>
              </w:rPr>
              <w:t>破瓶</w:t>
            </w:r>
            <w:r>
              <w:rPr>
                <w:rFonts w:ascii="黑体" w:eastAsia="黑体" w:hAnsi="黑体" w:hint="eastAsia"/>
                <w:szCs w:val="21"/>
                <w:lang w:val="zh-CN"/>
              </w:rPr>
              <w:t>）</w:t>
            </w:r>
            <w:r>
              <w:rPr>
                <w:rFonts w:ascii="黑体" w:eastAsia="黑体" w:hAnsi="黑体" w:hint="eastAsia"/>
                <w:szCs w:val="21"/>
              </w:rPr>
              <w:t>气吹</w:t>
            </w:r>
            <w:r>
              <w:rPr>
                <w:rFonts w:ascii="黑体" w:eastAsia="黑体" w:hAnsi="黑体" w:hint="eastAsia"/>
                <w:szCs w:val="21"/>
                <w:lang w:val="zh-CN"/>
              </w:rPr>
              <w:t>剔除，漏贴标</w:t>
            </w:r>
            <w:r>
              <w:rPr>
                <w:rFonts w:ascii="黑体" w:eastAsia="黑体" w:hAnsi="黑体" w:hint="eastAsia"/>
                <w:szCs w:val="21"/>
              </w:rPr>
              <w:t>及</w:t>
            </w:r>
            <w:r>
              <w:rPr>
                <w:rFonts w:ascii="黑体" w:eastAsia="黑体" w:hAnsi="黑体" w:hint="eastAsia"/>
                <w:szCs w:val="21"/>
                <w:lang w:val="zh-CN"/>
              </w:rPr>
              <w:t>打码</w:t>
            </w:r>
            <w:r>
              <w:rPr>
                <w:rFonts w:ascii="黑体" w:eastAsia="黑体" w:hAnsi="黑体" w:hint="eastAsia"/>
                <w:szCs w:val="21"/>
              </w:rPr>
              <w:t>不良</w:t>
            </w:r>
            <w:r>
              <w:rPr>
                <w:rFonts w:ascii="黑体" w:eastAsia="黑体" w:hAnsi="黑体" w:hint="eastAsia"/>
                <w:szCs w:val="21"/>
                <w:lang w:val="zh-CN"/>
              </w:rPr>
              <w:t>剔除。</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lang w:val="zh-CN"/>
              </w:rPr>
              <w:t>送标器应采用高速大功率伺服送标器，最高出标速度不低于50m/min，</w:t>
            </w:r>
            <w:r>
              <w:rPr>
                <w:rFonts w:ascii="黑体" w:eastAsia="黑体" w:hAnsi="黑体" w:hint="eastAsia"/>
                <w:szCs w:val="21"/>
              </w:rPr>
              <w:t>单独贴标稳定速度≥550瓶/分钟；</w:t>
            </w:r>
            <w:r>
              <w:rPr>
                <w:rFonts w:ascii="黑体" w:eastAsia="黑体" w:hAnsi="黑体" w:hint="eastAsia"/>
                <w:szCs w:val="21"/>
                <w:lang w:val="zh-CN"/>
              </w:rPr>
              <w:t>贴标精度：≤±0.5mm，贴标合格率</w:t>
            </w:r>
            <w:r>
              <w:rPr>
                <w:rFonts w:ascii="黑体" w:eastAsia="黑体" w:hAnsi="黑体" w:hint="eastAsia"/>
                <w:szCs w:val="21"/>
              </w:rPr>
              <w:t>≥99.99％。</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538"/>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pStyle w:val="Standard"/>
              <w:widowControl/>
              <w:jc w:val="both"/>
              <w:rPr>
                <w:rFonts w:ascii="黑体" w:eastAsia="黑体" w:hAnsi="黑体"/>
                <w:kern w:val="2"/>
                <w:szCs w:val="21"/>
                <w:lang w:val="en-US" w:eastAsia="zh-CN"/>
              </w:rPr>
            </w:pPr>
            <w:r>
              <w:rPr>
                <w:rFonts w:ascii="黑体" w:eastAsia="黑体" w:hAnsi="黑体" w:hint="eastAsia"/>
                <w:kern w:val="2"/>
                <w:szCs w:val="21"/>
                <w:lang w:val="zh-CN" w:eastAsia="zh-CN"/>
              </w:rPr>
              <w:t>输送带速度：0-30米/分钟。调整输送带速度即可调节贴标速度。无需调节其他部件或参数。</w:t>
            </w:r>
          </w:p>
        </w:tc>
        <w:tc>
          <w:tcPr>
            <w:tcW w:w="1652" w:type="dxa"/>
            <w:vAlign w:val="center"/>
          </w:tcPr>
          <w:p w:rsidR="00F4129D" w:rsidRDefault="00C83533">
            <w:pPr>
              <w:widowControl/>
              <w:jc w:val="center"/>
              <w:rPr>
                <w:rFonts w:ascii="黑体" w:eastAsia="黑体" w:hAnsi="黑体"/>
                <w:szCs w:val="21"/>
                <w:lang w:val="zh-CN"/>
              </w:rPr>
            </w:pPr>
            <w:r>
              <w:rPr>
                <w:rFonts w:ascii="黑体" w:eastAsia="黑体" w:hAnsi="黑体" w:cs="Arial" w:hint="eastAsia"/>
                <w:szCs w:val="21"/>
              </w:rPr>
              <w:t>必需</w:t>
            </w:r>
          </w:p>
        </w:tc>
      </w:tr>
      <w:tr w:rsidR="00F4129D">
        <w:trPr>
          <w:trHeight w:val="90"/>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标签三期采用二氧化碳激光打码技术，稳定打印速度≥550瓶/分钟，要求为国际知名品牌。需自带烟雾排烟装置或烟雾净化器。</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90"/>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采用螺杆分瓶装置,有快换结构,更换螺杆不超过1分钟.并且螺杆处需有接渣装置，防止碎瓶时，玻渣及药液进入盒托。</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lang w:val="zh-CN"/>
              </w:rPr>
              <w:t>上料带部分具有检测功能，上料带缺料时自动停机等待且触摸屏出现画面报警提示。当上料完成后系统消除报警自动启动机器运行。</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62" w:type="dxa"/>
            <w:vAlign w:val="center"/>
          </w:tcPr>
          <w:p w:rsidR="00F4129D" w:rsidRDefault="00F4129D">
            <w:pPr>
              <w:pStyle w:val="-11"/>
              <w:numPr>
                <w:ilvl w:val="0"/>
                <w:numId w:val="9"/>
              </w:numPr>
              <w:spacing w:before="120"/>
              <w:ind w:firstLineChars="0"/>
              <w:rPr>
                <w:rFonts w:ascii="黑体" w:eastAsia="黑体" w:hAnsi="黑体" w:cs="Arial"/>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机器与后端入托机具有连线控制功能，能自动分流将棍子链上的瓶子一分为二，实现双排入托。</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lang w:val="zh-CN"/>
              </w:rPr>
              <w:t>自动剔除机构采用工位循环位移计数算法剔除，保证不错剔除、不漏剔除。</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触控式人机操作界面，任何异常均可在触摸屏上显示并引导故障排除，操作简单，操作人员可轻易操作并快速使用本设备。</w:t>
            </w:r>
          </w:p>
          <w:p w:rsidR="00F4129D" w:rsidRDefault="00C83533">
            <w:pPr>
              <w:rPr>
                <w:rFonts w:ascii="黑体" w:eastAsia="黑体" w:hAnsi="黑体"/>
                <w:szCs w:val="21"/>
              </w:rPr>
            </w:pPr>
            <w:r>
              <w:rPr>
                <w:rFonts w:ascii="黑体" w:eastAsia="黑体" w:hAnsi="黑体" w:hint="eastAsia"/>
                <w:szCs w:val="21"/>
              </w:rPr>
              <w:lastRenderedPageBreak/>
              <w:t>多点紧急停止按钮，可于生产线上适当位置加装紧急停机按钮使联机操作安全，生产顺利。</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lastRenderedPageBreak/>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可设置预出标长度，无需调整标签电眼位置，任何标签长度在人机界面即可修改，使用方便。</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宋体" w:cs="Arial" w:hint="eastAsia"/>
                <w:color w:val="000000"/>
                <w:szCs w:val="21"/>
              </w:rPr>
              <w:t>触摸屏上须显示：机器运行速度、累计产量（可清零）、累计运行时间、故障报警提示及记录、包装规格更改参数调整等内容。</w:t>
            </w:r>
          </w:p>
        </w:tc>
        <w:tc>
          <w:tcPr>
            <w:tcW w:w="1652" w:type="dxa"/>
            <w:vAlign w:val="center"/>
          </w:tcPr>
          <w:p w:rsidR="00F4129D" w:rsidRDefault="00C83533">
            <w:pPr>
              <w:jc w:val="center"/>
              <w:rPr>
                <w:rFonts w:ascii="黑体" w:eastAsia="黑体" w:hAnsi="宋体" w:cs="Arial"/>
                <w:color w:val="000000"/>
                <w:szCs w:val="21"/>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伺服电机：采用施耐德750W大功率电机或同等品牌伺服电机。</w:t>
            </w:r>
          </w:p>
          <w:p w:rsidR="00F4129D" w:rsidRDefault="00C83533">
            <w:pPr>
              <w:rPr>
                <w:rFonts w:ascii="黑体" w:eastAsia="黑体" w:hAnsi="黑体"/>
                <w:szCs w:val="21"/>
              </w:rPr>
            </w:pPr>
            <w:r>
              <w:rPr>
                <w:rFonts w:ascii="黑体" w:eastAsia="黑体" w:hAnsi="黑体" w:hint="eastAsia"/>
                <w:szCs w:val="21"/>
              </w:rPr>
              <w:t>变频电机：采用德国西门子、史克码或同等品牌电机。</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传感器：采用奥普士、基恩士、施克或同等品牌传感器。</w:t>
            </w:r>
          </w:p>
          <w:p w:rsidR="00F4129D" w:rsidRDefault="00C83533">
            <w:pPr>
              <w:rPr>
                <w:rFonts w:ascii="黑体" w:eastAsia="黑体" w:hAnsi="黑体"/>
                <w:szCs w:val="21"/>
              </w:rPr>
            </w:pPr>
            <w:r>
              <w:rPr>
                <w:rFonts w:ascii="黑体" w:eastAsia="黑体" w:hAnsi="黑体" w:hint="eastAsia"/>
                <w:szCs w:val="21"/>
              </w:rPr>
              <w:t>变频器：采用西门子或同等品牌变频器。</w:t>
            </w:r>
          </w:p>
          <w:p w:rsidR="00F4129D" w:rsidRDefault="00C83533">
            <w:pPr>
              <w:rPr>
                <w:rFonts w:ascii="黑体" w:eastAsia="黑体" w:hAnsi="黑体"/>
                <w:szCs w:val="21"/>
              </w:rPr>
            </w:pPr>
            <w:r>
              <w:rPr>
                <w:rFonts w:ascii="黑体" w:eastAsia="黑体" w:hAnsi="黑体" w:hint="eastAsia"/>
                <w:szCs w:val="21"/>
              </w:rPr>
              <w:t>PLC：采用西门子</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cs="Arial"/>
                <w:szCs w:val="21"/>
              </w:rPr>
              <w:t>各可调校工位实现数显式量化调整</w:t>
            </w:r>
            <w:r>
              <w:rPr>
                <w:rFonts w:ascii="黑体" w:eastAsia="黑体" w:hAnsi="黑体" w:cs="Arial" w:hint="eastAsia"/>
                <w:szCs w:val="21"/>
              </w:rPr>
              <w:t>。</w:t>
            </w:r>
            <w:r>
              <w:rPr>
                <w:rFonts w:ascii="黑体" w:eastAsia="黑体" w:hAnsi="黑体" w:hint="eastAsia"/>
                <w:szCs w:val="21"/>
              </w:rPr>
              <w:t>设备更换规格件时要求操作简单，关键位置应设置尺寸标杆或定位装置，防止因更换规格件造成尺寸误差影响运转，从而达到能够快速切换，少量调整。</w:t>
            </w:r>
          </w:p>
        </w:tc>
        <w:tc>
          <w:tcPr>
            <w:tcW w:w="1652" w:type="dxa"/>
            <w:vAlign w:val="center"/>
          </w:tcPr>
          <w:p w:rsidR="00F4129D" w:rsidRDefault="00C83533">
            <w:pPr>
              <w:jc w:val="center"/>
              <w:rPr>
                <w:rFonts w:ascii="黑体" w:eastAsia="黑体" w:hAnsi="黑体" w:cs="Arial"/>
                <w:szCs w:val="21"/>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设备润滑点有明确标示并能方便的润滑。</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445"/>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lang w:val="zh-CN"/>
              </w:rPr>
              <w:t>具备手动和自动转换功能。</w:t>
            </w:r>
          </w:p>
        </w:tc>
        <w:tc>
          <w:tcPr>
            <w:tcW w:w="165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具有接渣槽且整机具有防水功能，方便机器使用完毕后用热水冲洗清洁机器。</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cs="Arial"/>
                <w:szCs w:val="21"/>
              </w:rPr>
              <w:t>距离设备1m远的噪音在</w:t>
            </w:r>
            <w:r>
              <w:rPr>
                <w:rFonts w:ascii="黑体" w:eastAsia="黑体" w:hAnsi="黑体" w:cs="Arial" w:hint="eastAsia"/>
                <w:szCs w:val="21"/>
              </w:rPr>
              <w:t>80</w:t>
            </w:r>
            <w:r>
              <w:rPr>
                <w:rFonts w:ascii="黑体" w:eastAsia="黑体" w:hAnsi="黑体" w:cs="Arial"/>
                <w:szCs w:val="21"/>
              </w:rPr>
              <w:t>d</w:t>
            </w:r>
            <w:r>
              <w:rPr>
                <w:rFonts w:ascii="黑体" w:eastAsia="黑体" w:hAnsi="黑体" w:cs="Arial" w:hint="eastAsia"/>
                <w:szCs w:val="21"/>
              </w:rPr>
              <w:t>B</w:t>
            </w:r>
            <w:r>
              <w:rPr>
                <w:rFonts w:ascii="黑体" w:eastAsia="黑体" w:hAnsi="黑体" w:cs="Arial"/>
                <w:szCs w:val="21"/>
              </w:rPr>
              <w:t>以下</w:t>
            </w:r>
            <w:r>
              <w:rPr>
                <w:rFonts w:ascii="黑体" w:eastAsia="黑体" w:hAnsi="黑体" w:cs="Arial" w:hint="eastAsia"/>
                <w:szCs w:val="21"/>
              </w:rPr>
              <w:t>。</w:t>
            </w:r>
          </w:p>
        </w:tc>
        <w:tc>
          <w:tcPr>
            <w:tcW w:w="1652" w:type="dxa"/>
            <w:vAlign w:val="center"/>
          </w:tcPr>
          <w:p w:rsidR="00F4129D" w:rsidRDefault="00C83533">
            <w:pPr>
              <w:jc w:val="center"/>
              <w:rPr>
                <w:rFonts w:ascii="黑体" w:eastAsia="黑体" w:hAnsi="黑体" w:cs="Arial"/>
                <w:szCs w:val="21"/>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漏贴、错贴率：不高于十万分之一。</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碎瓶率不得高于十万分之一。</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561"/>
        </w:trPr>
        <w:tc>
          <w:tcPr>
            <w:tcW w:w="1162" w:type="dxa"/>
            <w:vAlign w:val="center"/>
          </w:tcPr>
          <w:p w:rsidR="00F4129D" w:rsidRDefault="00F4129D">
            <w:pPr>
              <w:pStyle w:val="-11"/>
              <w:numPr>
                <w:ilvl w:val="0"/>
                <w:numId w:val="9"/>
              </w:numPr>
              <w:spacing w:before="120"/>
              <w:ind w:firstLineChars="0"/>
              <w:rPr>
                <w:rFonts w:ascii="黑体" w:eastAsia="黑体" w:hAnsi="黑体"/>
                <w:szCs w:val="21"/>
              </w:rPr>
            </w:pPr>
          </w:p>
        </w:tc>
        <w:tc>
          <w:tcPr>
            <w:tcW w:w="6990" w:type="dxa"/>
            <w:vAlign w:val="center"/>
          </w:tcPr>
          <w:p w:rsidR="00F4129D" w:rsidRDefault="00C83533">
            <w:pPr>
              <w:rPr>
                <w:rFonts w:ascii="黑体" w:eastAsia="黑体" w:hAnsi="黑体"/>
                <w:szCs w:val="21"/>
              </w:rPr>
            </w:pPr>
            <w:r>
              <w:rPr>
                <w:rFonts w:ascii="黑体" w:eastAsia="黑体" w:hAnsi="黑体" w:hint="eastAsia"/>
                <w:szCs w:val="21"/>
              </w:rPr>
              <w:t>设备采用圆角机柜，方便维护时死角擦拭，且不易藏污纳垢。</w:t>
            </w:r>
          </w:p>
        </w:tc>
        <w:tc>
          <w:tcPr>
            <w:tcW w:w="165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bl>
    <w:p w:rsidR="00F4129D" w:rsidRPr="00594BB4" w:rsidRDefault="00C83533" w:rsidP="00594BB4">
      <w:pPr>
        <w:pStyle w:val="3"/>
        <w:numPr>
          <w:ilvl w:val="0"/>
          <w:numId w:val="8"/>
        </w:numPr>
        <w:spacing w:after="0" w:line="240" w:lineRule="auto"/>
        <w:rPr>
          <w:rFonts w:ascii="黑体" w:eastAsia="黑体" w:hAnsi="黑体"/>
          <w:sz w:val="21"/>
          <w:szCs w:val="21"/>
        </w:rPr>
      </w:pPr>
      <w:bookmarkStart w:id="30" w:name="_Toc532574561"/>
      <w:bookmarkEnd w:id="29"/>
      <w:r>
        <w:rPr>
          <w:rFonts w:ascii="黑体" w:eastAsia="黑体" w:hAnsi="黑体" w:hint="eastAsia"/>
          <w:sz w:val="21"/>
          <w:szCs w:val="21"/>
        </w:rPr>
        <w:t>二氧化碳激光机</w:t>
      </w:r>
      <w:bookmarkEnd w:id="30"/>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72"/>
        <w:gridCol w:w="6970"/>
        <w:gridCol w:w="1662"/>
      </w:tblGrid>
      <w:tr w:rsidR="00F4129D">
        <w:trPr>
          <w:trHeight w:hRule="exact" w:val="530"/>
          <w:tblHeader/>
        </w:trPr>
        <w:tc>
          <w:tcPr>
            <w:tcW w:w="117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bookmarkStart w:id="31" w:name="_Toc325551864"/>
            <w:r>
              <w:rPr>
                <w:rFonts w:ascii="黑体" w:eastAsia="黑体" w:hAnsi="黑体" w:cs="Arial" w:hint="eastAsia"/>
                <w:bCs/>
                <w:szCs w:val="21"/>
              </w:rPr>
              <w:t>编号</w:t>
            </w:r>
          </w:p>
        </w:tc>
        <w:tc>
          <w:tcPr>
            <w:tcW w:w="697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要求内容</w:t>
            </w:r>
          </w:p>
        </w:tc>
        <w:tc>
          <w:tcPr>
            <w:tcW w:w="166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62"/>
        </w:trPr>
        <w:tc>
          <w:tcPr>
            <w:tcW w:w="117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rPr>
                <w:rFonts w:ascii="黑体" w:eastAsia="黑体" w:hAnsi="宋体" w:cs="Arial"/>
                <w:szCs w:val="21"/>
              </w:rPr>
            </w:pPr>
            <w:r>
              <w:rPr>
                <w:rFonts w:ascii="黑体" w:eastAsia="黑体" w:hAnsi="宋体" w:cs="Arial" w:hint="eastAsia"/>
                <w:szCs w:val="21"/>
              </w:rPr>
              <w:t>被打印物材质：铜版纸标签，未覆膜纸盒 。</w:t>
            </w:r>
          </w:p>
          <w:p w:rsidR="00F4129D" w:rsidRDefault="00C83533">
            <w:pPr>
              <w:rPr>
                <w:rFonts w:ascii="黑体" w:eastAsia="黑体" w:hAnsi="宋体" w:cs="Arial"/>
                <w:szCs w:val="21"/>
              </w:rPr>
            </w:pPr>
            <w:r>
              <w:rPr>
                <w:rFonts w:ascii="黑体" w:eastAsia="黑体" w:hAnsi="宋体" w:cs="Arial" w:hint="eastAsia"/>
                <w:szCs w:val="21"/>
              </w:rPr>
              <w:t>本项目需求两台激光机分别用于贴标前铜版纸标签打印三期、装盒后纸盒三期打码。</w:t>
            </w:r>
          </w:p>
        </w:tc>
        <w:tc>
          <w:tcPr>
            <w:tcW w:w="1662" w:type="dxa"/>
            <w:vAlign w:val="center"/>
          </w:tcPr>
          <w:p w:rsidR="00F4129D" w:rsidRDefault="00C83533">
            <w:pPr>
              <w:ind w:left="12"/>
              <w:jc w:val="center"/>
              <w:rPr>
                <w:rFonts w:ascii="黑体" w:eastAsia="黑体" w:hAnsi="宋体" w:cs="Arial"/>
                <w:szCs w:val="21"/>
              </w:rPr>
            </w:pPr>
            <w:r>
              <w:rPr>
                <w:rFonts w:ascii="黑体" w:eastAsia="黑体" w:hAnsi="黑体" w:cs="Arial" w:hint="eastAsia"/>
                <w:szCs w:val="21"/>
              </w:rPr>
              <w:t>必需</w:t>
            </w:r>
          </w:p>
        </w:tc>
      </w:tr>
      <w:tr w:rsidR="00F4129D">
        <w:trPr>
          <w:trHeight w:val="556"/>
        </w:trPr>
        <w:tc>
          <w:tcPr>
            <w:tcW w:w="117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pStyle w:val="Standard"/>
              <w:widowControl/>
              <w:jc w:val="both"/>
              <w:rPr>
                <w:rFonts w:ascii="黑体" w:eastAsia="黑体" w:hAnsi="宋体" w:cs="宋体"/>
                <w:color w:val="000000"/>
                <w:szCs w:val="21"/>
                <w:lang w:val="zh-CN" w:eastAsia="zh-CN"/>
              </w:rPr>
            </w:pPr>
            <w:r>
              <w:rPr>
                <w:rFonts w:ascii="黑体" w:eastAsia="黑体" w:hAnsi="宋体" w:cs="宋体" w:hint="eastAsia"/>
                <w:color w:val="000000"/>
                <w:szCs w:val="21"/>
                <w:lang w:val="en-US" w:eastAsia="zh-CN"/>
              </w:rPr>
              <w:t>打印</w:t>
            </w:r>
            <w:r>
              <w:rPr>
                <w:rFonts w:ascii="黑体" w:eastAsia="黑体" w:hAnsi="宋体" w:cs="宋体" w:hint="eastAsia"/>
                <w:color w:val="000000"/>
                <w:szCs w:val="21"/>
                <w:lang w:val="zh-CN" w:eastAsia="zh-CN"/>
              </w:rPr>
              <w:t>内容：</w:t>
            </w:r>
          </w:p>
          <w:p w:rsidR="00F4129D" w:rsidRDefault="00C83533">
            <w:pPr>
              <w:pStyle w:val="Standard"/>
              <w:widowControl/>
              <w:jc w:val="both"/>
              <w:rPr>
                <w:rFonts w:ascii="黑体" w:eastAsia="黑体" w:hAnsi="宋体" w:cs="宋体"/>
                <w:color w:val="000000"/>
                <w:szCs w:val="21"/>
                <w:lang w:val="zh-CN" w:eastAsia="zh-CN"/>
              </w:rPr>
            </w:pPr>
            <w:r>
              <w:rPr>
                <w:rFonts w:ascii="黑体" w:eastAsia="黑体" w:hAnsi="宋体" w:cs="宋体" w:hint="eastAsia"/>
                <w:color w:val="000000"/>
                <w:szCs w:val="21"/>
                <w:lang w:val="zh-CN" w:eastAsia="zh-CN"/>
              </w:rPr>
              <w:t>1.标签:生产日期、生产批号、有效日期三行数字。</w:t>
            </w:r>
          </w:p>
          <w:p w:rsidR="00F4129D" w:rsidRDefault="00C83533">
            <w:pPr>
              <w:pStyle w:val="Standard"/>
              <w:widowControl/>
              <w:jc w:val="both"/>
              <w:rPr>
                <w:rFonts w:ascii="黑体" w:eastAsia="黑体" w:hAnsi="宋体"/>
                <w:szCs w:val="21"/>
                <w:lang w:eastAsia="zh-CN"/>
              </w:rPr>
            </w:pPr>
            <w:r>
              <w:rPr>
                <w:rFonts w:ascii="黑体" w:eastAsia="黑体" w:hAnsi="宋体" w:cs="宋体" w:hint="eastAsia"/>
                <w:color w:val="000000"/>
                <w:szCs w:val="21"/>
                <w:lang w:val="zh-CN" w:eastAsia="zh-CN"/>
              </w:rPr>
              <w:t>2.纸盒:生产日期、生产批号、有效日期三行数字。</w:t>
            </w:r>
          </w:p>
        </w:tc>
        <w:tc>
          <w:tcPr>
            <w:tcW w:w="1662" w:type="dxa"/>
            <w:vAlign w:val="center"/>
          </w:tcPr>
          <w:p w:rsidR="00F4129D" w:rsidRDefault="00C83533">
            <w:pPr>
              <w:widowControl/>
              <w:jc w:val="center"/>
              <w:rPr>
                <w:rFonts w:ascii="黑体" w:eastAsia="黑体" w:hAnsi="宋体" w:cs="宋体"/>
                <w:color w:val="000000"/>
                <w:szCs w:val="21"/>
                <w:lang w:val="zh-CN"/>
              </w:rPr>
            </w:pPr>
            <w:r>
              <w:rPr>
                <w:rFonts w:ascii="黑体" w:eastAsia="黑体" w:hAnsi="黑体" w:cs="Arial" w:hint="eastAsia"/>
                <w:szCs w:val="21"/>
              </w:rPr>
              <w:t>必需</w:t>
            </w:r>
          </w:p>
        </w:tc>
      </w:tr>
      <w:tr w:rsidR="00F4129D">
        <w:trPr>
          <w:trHeight w:val="565"/>
        </w:trPr>
        <w:tc>
          <w:tcPr>
            <w:tcW w:w="117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pStyle w:val="Standard"/>
              <w:widowControl/>
              <w:jc w:val="both"/>
              <w:rPr>
                <w:rFonts w:ascii="黑体" w:eastAsia="黑体" w:hAnsi="宋体" w:cs="宋体"/>
                <w:spacing w:val="20"/>
                <w:szCs w:val="21"/>
                <w:lang w:val="zh-CN" w:eastAsia="zh-CN"/>
              </w:rPr>
            </w:pPr>
            <w:r>
              <w:rPr>
                <w:rFonts w:ascii="黑体" w:eastAsia="黑体" w:hAnsi="宋体" w:cs="宋体" w:hint="eastAsia"/>
                <w:spacing w:val="20"/>
                <w:szCs w:val="21"/>
                <w:lang w:val="zh-CN" w:eastAsia="zh-CN"/>
              </w:rPr>
              <w:t>喷印速度：</w:t>
            </w:r>
          </w:p>
          <w:p w:rsidR="00F4129D" w:rsidRDefault="00C83533">
            <w:pPr>
              <w:pStyle w:val="Standard"/>
              <w:widowControl/>
              <w:jc w:val="both"/>
              <w:rPr>
                <w:rFonts w:ascii="黑体" w:eastAsia="黑体" w:hAnsi="宋体" w:cs="宋体"/>
                <w:spacing w:val="20"/>
                <w:szCs w:val="21"/>
                <w:lang w:val="zh-CN" w:eastAsia="zh-CN"/>
              </w:rPr>
            </w:pPr>
            <w:r>
              <w:rPr>
                <w:rFonts w:ascii="黑体" w:eastAsia="黑体" w:hAnsi="宋体" w:cs="宋体" w:hint="eastAsia"/>
                <w:spacing w:val="20"/>
                <w:szCs w:val="21"/>
                <w:lang w:val="zh-CN" w:eastAsia="zh-CN"/>
              </w:rPr>
              <w:t>1.纸盒喷印 ≥</w:t>
            </w:r>
            <w:r>
              <w:rPr>
                <w:rFonts w:ascii="黑体" w:eastAsia="黑体" w:hAnsi="宋体" w:cs="宋体" w:hint="eastAsia"/>
                <w:spacing w:val="20"/>
                <w:szCs w:val="21"/>
                <w:lang w:val="en-US" w:eastAsia="zh-CN"/>
              </w:rPr>
              <w:t>80</w:t>
            </w:r>
            <w:r>
              <w:rPr>
                <w:rFonts w:ascii="黑体" w:eastAsia="黑体" w:hAnsi="宋体" w:cs="宋体" w:hint="eastAsia"/>
                <w:spacing w:val="20"/>
                <w:szCs w:val="21"/>
                <w:lang w:val="zh-CN" w:eastAsia="zh-CN"/>
              </w:rPr>
              <w:t xml:space="preserve">盒/分钟； </w:t>
            </w:r>
          </w:p>
          <w:p w:rsidR="00F4129D" w:rsidRDefault="00C83533">
            <w:pPr>
              <w:pStyle w:val="Standard"/>
              <w:widowControl/>
              <w:jc w:val="both"/>
              <w:rPr>
                <w:rFonts w:ascii="黑体" w:eastAsia="黑体" w:hAnsi="宋体" w:cs="宋体"/>
                <w:spacing w:val="20"/>
                <w:szCs w:val="21"/>
                <w:lang w:val="en-US" w:eastAsia="zh-CN"/>
              </w:rPr>
            </w:pPr>
            <w:r>
              <w:rPr>
                <w:rFonts w:ascii="黑体" w:eastAsia="黑体" w:hAnsi="宋体" w:cs="宋体" w:hint="eastAsia"/>
                <w:spacing w:val="20"/>
                <w:szCs w:val="21"/>
                <w:lang w:val="zh-CN" w:eastAsia="zh-CN"/>
              </w:rPr>
              <w:lastRenderedPageBreak/>
              <w:t>2.标签喷印:</w:t>
            </w:r>
            <w:r>
              <w:rPr>
                <w:rFonts w:ascii="黑体" w:eastAsia="黑体" w:hAnsi="宋体" w:cs="宋体" w:hint="eastAsia"/>
                <w:spacing w:val="20"/>
                <w:szCs w:val="21"/>
                <w:lang w:val="en-US" w:eastAsia="zh-CN"/>
              </w:rPr>
              <w:t>55</w:t>
            </w:r>
            <w:r>
              <w:rPr>
                <w:rFonts w:ascii="黑体" w:eastAsia="黑体" w:hAnsi="宋体" w:cs="宋体" w:hint="eastAsia"/>
                <w:spacing w:val="20"/>
                <w:szCs w:val="21"/>
                <w:lang w:val="zh-CN" w:eastAsia="zh-CN"/>
              </w:rPr>
              <w:t>0瓶/</w:t>
            </w:r>
            <w:r>
              <w:rPr>
                <w:rFonts w:ascii="黑体" w:eastAsia="黑体" w:hAnsi="宋体" w:cs="宋体" w:hint="eastAsia"/>
                <w:spacing w:val="20"/>
                <w:szCs w:val="21"/>
                <w:lang w:val="en-US" w:eastAsia="zh-CN"/>
              </w:rPr>
              <w:t>分钟；</w:t>
            </w:r>
          </w:p>
        </w:tc>
        <w:tc>
          <w:tcPr>
            <w:tcW w:w="1662" w:type="dxa"/>
            <w:vAlign w:val="center"/>
          </w:tcPr>
          <w:p w:rsidR="00F4129D" w:rsidRDefault="00C83533">
            <w:pPr>
              <w:widowControl/>
              <w:jc w:val="center"/>
              <w:rPr>
                <w:rFonts w:ascii="黑体" w:eastAsia="黑体" w:hAnsi="宋体" w:cs="宋体"/>
                <w:spacing w:val="20"/>
                <w:szCs w:val="21"/>
                <w:lang w:val="zh-CN"/>
              </w:rPr>
            </w:pPr>
            <w:r>
              <w:rPr>
                <w:rFonts w:ascii="黑体" w:eastAsia="黑体" w:hAnsi="黑体" w:cs="Arial" w:hint="eastAsia"/>
                <w:szCs w:val="21"/>
              </w:rPr>
              <w:lastRenderedPageBreak/>
              <w:t>必需</w:t>
            </w:r>
          </w:p>
        </w:tc>
      </w:tr>
      <w:tr w:rsidR="00F4129D">
        <w:trPr>
          <w:trHeight w:val="495"/>
        </w:trPr>
        <w:tc>
          <w:tcPr>
            <w:tcW w:w="117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pStyle w:val="Standard"/>
              <w:widowControl/>
              <w:jc w:val="both"/>
              <w:rPr>
                <w:rFonts w:ascii="黑体" w:eastAsia="黑体" w:hAnsi="宋体" w:cs="宋体"/>
                <w:spacing w:val="20"/>
                <w:szCs w:val="21"/>
                <w:lang w:val="zh-CN" w:eastAsia="zh-CN"/>
              </w:rPr>
            </w:pPr>
            <w:r>
              <w:rPr>
                <w:rFonts w:ascii="黑体" w:eastAsia="黑体" w:hAnsi="宋体" w:cs="宋体" w:hint="eastAsia"/>
                <w:color w:val="000000"/>
                <w:spacing w:val="20"/>
                <w:szCs w:val="21"/>
                <w:lang w:val="zh-CN" w:eastAsia="zh-CN"/>
              </w:rPr>
              <w:t>操作简单方便，可外接电脑操作。</w:t>
            </w:r>
          </w:p>
        </w:tc>
        <w:tc>
          <w:tcPr>
            <w:tcW w:w="1662" w:type="dxa"/>
            <w:vAlign w:val="center"/>
          </w:tcPr>
          <w:p w:rsidR="00F4129D" w:rsidRDefault="00C83533">
            <w:pPr>
              <w:widowControl/>
              <w:jc w:val="center"/>
              <w:rPr>
                <w:rFonts w:ascii="黑体" w:eastAsia="黑体" w:hAnsi="宋体" w:cs="宋体"/>
                <w:color w:val="000000"/>
                <w:spacing w:val="20"/>
                <w:szCs w:val="21"/>
                <w:lang w:val="zh-CN"/>
              </w:rPr>
            </w:pPr>
            <w:r>
              <w:rPr>
                <w:rFonts w:ascii="黑体" w:eastAsia="黑体" w:hAnsi="黑体" w:cs="Arial" w:hint="eastAsia"/>
                <w:szCs w:val="21"/>
              </w:rPr>
              <w:t>必需</w:t>
            </w:r>
          </w:p>
        </w:tc>
      </w:tr>
      <w:tr w:rsidR="00F4129D">
        <w:trPr>
          <w:trHeight w:val="561"/>
        </w:trPr>
        <w:tc>
          <w:tcPr>
            <w:tcW w:w="1172" w:type="dxa"/>
            <w:vAlign w:val="center"/>
          </w:tcPr>
          <w:p w:rsidR="00F4129D" w:rsidRDefault="00F4129D">
            <w:pPr>
              <w:numPr>
                <w:ilvl w:val="0"/>
                <w:numId w:val="9"/>
              </w:numPr>
              <w:spacing w:before="120"/>
              <w:rPr>
                <w:rFonts w:ascii="黑体" w:eastAsia="黑体" w:hAnsi="黑体"/>
                <w:szCs w:val="21"/>
              </w:rPr>
            </w:pPr>
          </w:p>
        </w:tc>
        <w:tc>
          <w:tcPr>
            <w:tcW w:w="6970" w:type="dxa"/>
            <w:vAlign w:val="center"/>
          </w:tcPr>
          <w:p w:rsidR="00F4129D" w:rsidRDefault="00C83533">
            <w:pPr>
              <w:autoSpaceDE w:val="0"/>
              <w:autoSpaceDN w:val="0"/>
              <w:adjustRightInd w:val="0"/>
              <w:rPr>
                <w:rFonts w:ascii="黑体" w:eastAsia="黑体" w:hAnsi="宋体"/>
                <w:szCs w:val="21"/>
              </w:rPr>
            </w:pPr>
            <w:r>
              <w:rPr>
                <w:rFonts w:ascii="黑体" w:eastAsia="黑体" w:hAnsi="宋体" w:hint="eastAsia"/>
                <w:szCs w:val="21"/>
              </w:rPr>
              <w:t>激光打印时可以持续不小于10小时连续打印。中途无需调整。</w:t>
            </w:r>
          </w:p>
        </w:tc>
        <w:tc>
          <w:tcPr>
            <w:tcW w:w="1662" w:type="dxa"/>
            <w:vAlign w:val="center"/>
          </w:tcPr>
          <w:p w:rsidR="00F4129D" w:rsidRDefault="00C83533">
            <w:pPr>
              <w:autoSpaceDE w:val="0"/>
              <w:autoSpaceDN w:val="0"/>
              <w:adjustRightInd w:val="0"/>
              <w:jc w:val="center"/>
              <w:rPr>
                <w:rFonts w:ascii="黑体" w:eastAsia="黑体" w:hAnsi="宋体"/>
                <w:szCs w:val="21"/>
              </w:rPr>
            </w:pPr>
            <w:r>
              <w:rPr>
                <w:rFonts w:ascii="黑体" w:eastAsia="黑体" w:hAnsi="黑体" w:cs="Arial" w:hint="eastAsia"/>
                <w:szCs w:val="21"/>
              </w:rPr>
              <w:t>必需</w:t>
            </w:r>
          </w:p>
        </w:tc>
      </w:tr>
      <w:tr w:rsidR="00F4129D">
        <w:trPr>
          <w:trHeight w:val="561"/>
        </w:trPr>
        <w:tc>
          <w:tcPr>
            <w:tcW w:w="1172" w:type="dxa"/>
            <w:vAlign w:val="center"/>
          </w:tcPr>
          <w:p w:rsidR="00F4129D" w:rsidRDefault="00F4129D">
            <w:pPr>
              <w:numPr>
                <w:ilvl w:val="0"/>
                <w:numId w:val="9"/>
              </w:numPr>
              <w:spacing w:before="120"/>
              <w:rPr>
                <w:rFonts w:ascii="黑体" w:eastAsia="黑体" w:hAnsi="黑体"/>
                <w:szCs w:val="21"/>
              </w:rPr>
            </w:pPr>
          </w:p>
        </w:tc>
        <w:tc>
          <w:tcPr>
            <w:tcW w:w="6970" w:type="dxa"/>
            <w:vAlign w:val="center"/>
          </w:tcPr>
          <w:p w:rsidR="00F4129D" w:rsidRDefault="00C83533">
            <w:pPr>
              <w:autoSpaceDE w:val="0"/>
              <w:autoSpaceDN w:val="0"/>
              <w:adjustRightInd w:val="0"/>
              <w:rPr>
                <w:rFonts w:ascii="黑体" w:eastAsia="黑体" w:hAnsi="宋体"/>
                <w:szCs w:val="21"/>
              </w:rPr>
            </w:pPr>
            <w:r>
              <w:rPr>
                <w:rFonts w:ascii="黑体" w:eastAsia="黑体" w:hAnsi="宋体" w:hint="eastAsia"/>
                <w:szCs w:val="21"/>
              </w:rPr>
              <w:t>具有省耗材的功能。</w:t>
            </w:r>
          </w:p>
        </w:tc>
        <w:tc>
          <w:tcPr>
            <w:tcW w:w="1662" w:type="dxa"/>
            <w:vAlign w:val="center"/>
          </w:tcPr>
          <w:p w:rsidR="00F4129D" w:rsidRDefault="00C83533">
            <w:pPr>
              <w:autoSpaceDE w:val="0"/>
              <w:autoSpaceDN w:val="0"/>
              <w:adjustRightInd w:val="0"/>
              <w:jc w:val="center"/>
              <w:rPr>
                <w:rFonts w:ascii="黑体" w:eastAsia="黑体" w:hAnsi="宋体"/>
                <w:szCs w:val="21"/>
              </w:rPr>
            </w:pPr>
            <w:r>
              <w:rPr>
                <w:rFonts w:ascii="黑体" w:eastAsia="黑体" w:hAnsi="黑体" w:cs="Arial" w:hint="eastAsia"/>
                <w:szCs w:val="21"/>
              </w:rPr>
              <w:t>必需</w:t>
            </w:r>
          </w:p>
        </w:tc>
      </w:tr>
      <w:tr w:rsidR="00F4129D">
        <w:trPr>
          <w:trHeight w:val="561"/>
        </w:trPr>
        <w:tc>
          <w:tcPr>
            <w:tcW w:w="1172" w:type="dxa"/>
            <w:vAlign w:val="center"/>
          </w:tcPr>
          <w:p w:rsidR="00F4129D" w:rsidRDefault="00F4129D">
            <w:pPr>
              <w:numPr>
                <w:ilvl w:val="0"/>
                <w:numId w:val="9"/>
              </w:numPr>
              <w:spacing w:before="120"/>
              <w:rPr>
                <w:rFonts w:ascii="黑体" w:eastAsia="黑体" w:hAnsi="黑体"/>
                <w:szCs w:val="21"/>
              </w:rPr>
            </w:pPr>
          </w:p>
        </w:tc>
        <w:tc>
          <w:tcPr>
            <w:tcW w:w="6970" w:type="dxa"/>
            <w:vAlign w:val="center"/>
          </w:tcPr>
          <w:p w:rsidR="00F4129D" w:rsidRDefault="00C83533">
            <w:pPr>
              <w:rPr>
                <w:rFonts w:ascii="黑体" w:eastAsia="黑体" w:hAnsi="宋体" w:cs="Arial"/>
                <w:color w:val="000000"/>
                <w:szCs w:val="21"/>
              </w:rPr>
            </w:pPr>
            <w:r>
              <w:rPr>
                <w:rFonts w:ascii="黑体" w:eastAsia="黑体" w:hAnsi="宋体" w:hint="eastAsia"/>
                <w:color w:val="000000"/>
                <w:szCs w:val="21"/>
              </w:rPr>
              <w:t>字符大小：0.4—10mm字高.</w:t>
            </w:r>
          </w:p>
        </w:tc>
        <w:tc>
          <w:tcPr>
            <w:tcW w:w="1662" w:type="dxa"/>
            <w:vAlign w:val="center"/>
          </w:tcPr>
          <w:p w:rsidR="00F4129D" w:rsidRDefault="00C83533">
            <w:pPr>
              <w:jc w:val="center"/>
              <w:rPr>
                <w:rFonts w:ascii="黑体" w:eastAsia="黑体" w:hAnsi="宋体"/>
                <w:color w:val="000000"/>
                <w:szCs w:val="21"/>
              </w:rPr>
            </w:pPr>
            <w:r>
              <w:rPr>
                <w:rFonts w:ascii="黑体" w:eastAsia="黑体" w:hAnsi="黑体" w:cs="Arial" w:hint="eastAsia"/>
                <w:szCs w:val="21"/>
              </w:rPr>
              <w:t>必需</w:t>
            </w:r>
          </w:p>
        </w:tc>
      </w:tr>
      <w:tr w:rsidR="00F4129D">
        <w:trPr>
          <w:trHeight w:val="561"/>
        </w:trPr>
        <w:tc>
          <w:tcPr>
            <w:tcW w:w="1172" w:type="dxa"/>
            <w:vAlign w:val="center"/>
          </w:tcPr>
          <w:p w:rsidR="00F4129D" w:rsidRDefault="00F4129D">
            <w:pPr>
              <w:numPr>
                <w:ilvl w:val="0"/>
                <w:numId w:val="9"/>
              </w:numPr>
              <w:spacing w:before="120"/>
              <w:rPr>
                <w:rFonts w:ascii="黑体" w:eastAsia="黑体" w:hAnsi="黑体"/>
                <w:szCs w:val="21"/>
              </w:rPr>
            </w:pPr>
          </w:p>
        </w:tc>
        <w:tc>
          <w:tcPr>
            <w:tcW w:w="6970" w:type="dxa"/>
            <w:vAlign w:val="center"/>
          </w:tcPr>
          <w:p w:rsidR="00F4129D" w:rsidRDefault="00C83533">
            <w:pPr>
              <w:pStyle w:val="Standard"/>
              <w:widowControl/>
              <w:rPr>
                <w:rFonts w:ascii="黑体" w:eastAsia="黑体" w:hAnsi="宋体" w:cs="Arial"/>
                <w:kern w:val="2"/>
                <w:szCs w:val="21"/>
                <w:lang w:val="en-US" w:eastAsia="zh-CN"/>
              </w:rPr>
            </w:pPr>
            <w:r>
              <w:rPr>
                <w:rFonts w:ascii="黑体" w:eastAsia="黑体" w:hAnsi="宋体" w:cs="Arial" w:hint="eastAsia"/>
                <w:kern w:val="2"/>
                <w:szCs w:val="21"/>
                <w:lang w:val="en-US" w:eastAsia="zh-CN"/>
              </w:rPr>
              <w:t>触摸屏上须显示：机器运行状态、累计产量（可清零）。</w:t>
            </w:r>
          </w:p>
        </w:tc>
        <w:tc>
          <w:tcPr>
            <w:tcW w:w="1662" w:type="dxa"/>
            <w:vAlign w:val="center"/>
          </w:tcPr>
          <w:p w:rsidR="00F4129D" w:rsidRDefault="00C83533">
            <w:pPr>
              <w:widowControl/>
              <w:jc w:val="center"/>
              <w:rPr>
                <w:rFonts w:ascii="黑体" w:eastAsia="黑体" w:hAnsi="宋体" w:cs="Arial"/>
                <w:szCs w:val="21"/>
              </w:rPr>
            </w:pPr>
            <w:r>
              <w:rPr>
                <w:rFonts w:ascii="黑体" w:eastAsia="黑体" w:hAnsi="黑体" w:cs="Arial" w:hint="eastAsia"/>
                <w:szCs w:val="21"/>
              </w:rPr>
              <w:t>必需</w:t>
            </w:r>
          </w:p>
        </w:tc>
      </w:tr>
      <w:tr w:rsidR="00F4129D">
        <w:trPr>
          <w:trHeight w:val="561"/>
        </w:trPr>
        <w:tc>
          <w:tcPr>
            <w:tcW w:w="1172" w:type="dxa"/>
            <w:vAlign w:val="center"/>
          </w:tcPr>
          <w:p w:rsidR="00F4129D" w:rsidRDefault="00F4129D">
            <w:pPr>
              <w:numPr>
                <w:ilvl w:val="0"/>
                <w:numId w:val="9"/>
              </w:numPr>
              <w:spacing w:before="120"/>
              <w:rPr>
                <w:rFonts w:ascii="黑体" w:eastAsia="黑体" w:hAnsi="黑体"/>
                <w:szCs w:val="21"/>
              </w:rPr>
            </w:pPr>
          </w:p>
        </w:tc>
        <w:tc>
          <w:tcPr>
            <w:tcW w:w="6970" w:type="dxa"/>
            <w:vAlign w:val="center"/>
          </w:tcPr>
          <w:p w:rsidR="00F4129D" w:rsidRDefault="00C83533">
            <w:pPr>
              <w:rPr>
                <w:rFonts w:ascii="黑体" w:eastAsia="黑体" w:hAnsi="宋体" w:cs="Arial"/>
                <w:szCs w:val="21"/>
              </w:rPr>
            </w:pPr>
            <w:r>
              <w:rPr>
                <w:rFonts w:ascii="黑体" w:eastAsia="黑体" w:hAnsi="宋体" w:cs="Arial" w:hint="eastAsia"/>
                <w:szCs w:val="21"/>
              </w:rPr>
              <w:t>工艺参数设置及存储：工艺参数可设置及存储。</w:t>
            </w:r>
          </w:p>
          <w:p w:rsidR="00F4129D" w:rsidRDefault="00C83533">
            <w:pPr>
              <w:rPr>
                <w:rFonts w:ascii="黑体" w:eastAsia="黑体" w:hAnsi="宋体" w:cs="Arial"/>
                <w:szCs w:val="21"/>
              </w:rPr>
            </w:pPr>
            <w:r>
              <w:rPr>
                <w:rFonts w:ascii="黑体" w:eastAsia="黑体" w:hAnsi="宋体" w:cs="Arial" w:hint="eastAsia"/>
                <w:szCs w:val="21"/>
              </w:rPr>
              <w:t>输入相关的产品名称或代码，就能调出相关参数，启动刻标就能实现标刻打标。</w:t>
            </w:r>
          </w:p>
        </w:tc>
        <w:tc>
          <w:tcPr>
            <w:tcW w:w="1662" w:type="dxa"/>
            <w:vAlign w:val="center"/>
          </w:tcPr>
          <w:p w:rsidR="00F4129D" w:rsidRDefault="00C83533">
            <w:pPr>
              <w:jc w:val="center"/>
              <w:rPr>
                <w:rFonts w:ascii="黑体" w:eastAsia="黑体" w:hAnsi="宋体" w:cs="Arial"/>
                <w:szCs w:val="21"/>
              </w:rPr>
            </w:pPr>
            <w:r>
              <w:rPr>
                <w:rFonts w:ascii="黑体" w:eastAsia="黑体" w:hAnsi="黑体" w:cs="Arial" w:hint="eastAsia"/>
                <w:szCs w:val="21"/>
              </w:rPr>
              <w:t>必需</w:t>
            </w:r>
          </w:p>
        </w:tc>
      </w:tr>
      <w:tr w:rsidR="00F4129D">
        <w:trPr>
          <w:trHeight w:val="561"/>
        </w:trPr>
        <w:tc>
          <w:tcPr>
            <w:tcW w:w="1172" w:type="dxa"/>
            <w:vAlign w:val="center"/>
          </w:tcPr>
          <w:p w:rsidR="00F4129D" w:rsidRDefault="00F4129D">
            <w:pPr>
              <w:numPr>
                <w:ilvl w:val="0"/>
                <w:numId w:val="9"/>
              </w:numPr>
              <w:spacing w:before="120"/>
              <w:rPr>
                <w:rFonts w:ascii="黑体" w:eastAsia="黑体" w:hAnsi="黑体"/>
                <w:szCs w:val="21"/>
              </w:rPr>
            </w:pPr>
          </w:p>
        </w:tc>
        <w:tc>
          <w:tcPr>
            <w:tcW w:w="6970" w:type="dxa"/>
            <w:vAlign w:val="center"/>
          </w:tcPr>
          <w:p w:rsidR="00F4129D" w:rsidRDefault="00C83533">
            <w:pPr>
              <w:rPr>
                <w:rFonts w:ascii="黑体" w:eastAsia="黑体" w:hAnsi="宋体" w:cs="Arial"/>
                <w:szCs w:val="21"/>
              </w:rPr>
            </w:pPr>
            <w:r>
              <w:rPr>
                <w:rFonts w:ascii="黑体" w:eastAsia="黑体" w:hAnsi="宋体" w:cs="Arial" w:hint="eastAsia"/>
                <w:szCs w:val="21"/>
              </w:rPr>
              <w:t>机器具有以太网、USB、RS232、多路自定义1/0口。</w:t>
            </w:r>
          </w:p>
        </w:tc>
        <w:tc>
          <w:tcPr>
            <w:tcW w:w="1662" w:type="dxa"/>
            <w:vAlign w:val="center"/>
          </w:tcPr>
          <w:p w:rsidR="00F4129D" w:rsidRDefault="00C83533">
            <w:pPr>
              <w:jc w:val="center"/>
              <w:rPr>
                <w:rFonts w:ascii="黑体" w:eastAsia="黑体" w:hAnsi="宋体" w:cs="Arial"/>
                <w:szCs w:val="21"/>
              </w:rPr>
            </w:pPr>
            <w:r>
              <w:rPr>
                <w:rFonts w:ascii="黑体" w:eastAsia="黑体" w:hAnsi="黑体" w:cs="Arial" w:hint="eastAsia"/>
                <w:szCs w:val="21"/>
              </w:rPr>
              <w:t>必需</w:t>
            </w:r>
          </w:p>
        </w:tc>
      </w:tr>
      <w:tr w:rsidR="00F4129D">
        <w:trPr>
          <w:trHeight w:val="561"/>
        </w:trPr>
        <w:tc>
          <w:tcPr>
            <w:tcW w:w="1172" w:type="dxa"/>
            <w:vAlign w:val="center"/>
          </w:tcPr>
          <w:p w:rsidR="00F4129D" w:rsidRDefault="00F4129D">
            <w:pPr>
              <w:numPr>
                <w:ilvl w:val="0"/>
                <w:numId w:val="9"/>
              </w:numPr>
              <w:spacing w:before="120"/>
              <w:rPr>
                <w:rFonts w:ascii="黑体" w:eastAsia="黑体" w:hAnsi="黑体"/>
                <w:szCs w:val="21"/>
              </w:rPr>
            </w:pPr>
          </w:p>
        </w:tc>
        <w:tc>
          <w:tcPr>
            <w:tcW w:w="6970" w:type="dxa"/>
            <w:vAlign w:val="center"/>
          </w:tcPr>
          <w:p w:rsidR="00F4129D" w:rsidRDefault="00C83533">
            <w:pPr>
              <w:jc w:val="left"/>
              <w:rPr>
                <w:rFonts w:ascii="黑体" w:eastAsia="黑体" w:hAnsi="宋体" w:cs="Arial"/>
                <w:szCs w:val="21"/>
              </w:rPr>
            </w:pPr>
            <w:r>
              <w:rPr>
                <w:rFonts w:ascii="黑体" w:eastAsia="黑体" w:hAnsi="宋体" w:hint="eastAsia"/>
                <w:szCs w:val="21"/>
              </w:rPr>
              <w:t>防护等级：IP54</w:t>
            </w:r>
          </w:p>
        </w:tc>
        <w:tc>
          <w:tcPr>
            <w:tcW w:w="1662" w:type="dxa"/>
            <w:vAlign w:val="center"/>
          </w:tcPr>
          <w:p w:rsidR="00F4129D" w:rsidRDefault="00C83533">
            <w:pPr>
              <w:jc w:val="center"/>
              <w:rPr>
                <w:rFonts w:ascii="黑体" w:eastAsia="黑体" w:hAnsi="宋体"/>
                <w:szCs w:val="21"/>
              </w:rPr>
            </w:pPr>
            <w:r>
              <w:rPr>
                <w:rFonts w:ascii="黑体" w:eastAsia="黑体" w:hAnsi="黑体" w:cs="Arial" w:hint="eastAsia"/>
                <w:szCs w:val="21"/>
              </w:rPr>
              <w:t>必需</w:t>
            </w:r>
          </w:p>
        </w:tc>
      </w:tr>
    </w:tbl>
    <w:p w:rsidR="00F4129D" w:rsidRDefault="00F4129D">
      <w:pPr>
        <w:ind w:firstLineChars="50" w:firstLine="105"/>
        <w:rPr>
          <w:rFonts w:ascii="黑体" w:eastAsia="黑体"/>
        </w:rPr>
      </w:pPr>
    </w:p>
    <w:p w:rsidR="00F4129D" w:rsidRDefault="00C83533">
      <w:pPr>
        <w:pStyle w:val="3"/>
        <w:numPr>
          <w:ilvl w:val="0"/>
          <w:numId w:val="8"/>
        </w:numPr>
        <w:spacing w:after="0" w:line="240" w:lineRule="auto"/>
        <w:rPr>
          <w:rFonts w:ascii="黑体" w:eastAsia="黑体" w:hAnsi="黑体"/>
          <w:sz w:val="21"/>
          <w:szCs w:val="21"/>
        </w:rPr>
      </w:pPr>
      <w:bookmarkStart w:id="32" w:name="_Toc532574562"/>
      <w:r>
        <w:rPr>
          <w:rFonts w:ascii="黑体" w:eastAsia="黑体" w:hAnsi="黑体" w:hint="eastAsia"/>
          <w:sz w:val="21"/>
          <w:szCs w:val="21"/>
        </w:rPr>
        <w:t>全自动电子监管码</w:t>
      </w:r>
      <w:bookmarkEnd w:id="32"/>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52"/>
        <w:gridCol w:w="6970"/>
        <w:gridCol w:w="1682"/>
      </w:tblGrid>
      <w:tr w:rsidR="00F4129D">
        <w:trPr>
          <w:trHeight w:hRule="exact" w:val="498"/>
          <w:tblHeader/>
        </w:trPr>
        <w:tc>
          <w:tcPr>
            <w:tcW w:w="115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编号</w:t>
            </w:r>
          </w:p>
        </w:tc>
        <w:tc>
          <w:tcPr>
            <w:tcW w:w="697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要求内容</w:t>
            </w:r>
          </w:p>
        </w:tc>
        <w:tc>
          <w:tcPr>
            <w:tcW w:w="168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41"/>
        </w:trPr>
        <w:tc>
          <w:tcPr>
            <w:tcW w:w="115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ind w:left="12"/>
              <w:rPr>
                <w:rFonts w:ascii="黑体" w:eastAsia="黑体" w:hAnsi="黑体" w:cs="Arial"/>
                <w:szCs w:val="21"/>
              </w:rPr>
            </w:pPr>
            <w:r>
              <w:rPr>
                <w:rFonts w:ascii="黑体" w:eastAsia="黑体" w:hAnsi="黑体" w:cs="Arial" w:hint="eastAsia"/>
                <w:szCs w:val="21"/>
              </w:rPr>
              <w:t>项目描述：纸盒采集自动剔除，合格品进入装箱工序，纸箱二维码实时打印贴标赋码</w:t>
            </w:r>
          </w:p>
        </w:tc>
        <w:tc>
          <w:tcPr>
            <w:tcW w:w="168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746"/>
        </w:trPr>
        <w:tc>
          <w:tcPr>
            <w:tcW w:w="115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rPr>
                <w:rFonts w:ascii="黑体" w:eastAsia="黑体" w:hAnsi="宋体"/>
                <w:bCs/>
                <w:szCs w:val="21"/>
              </w:rPr>
            </w:pPr>
            <w:r>
              <w:rPr>
                <w:rFonts w:ascii="黑体" w:eastAsia="黑体" w:hAnsi="宋体" w:hint="eastAsia"/>
                <w:bCs/>
                <w:szCs w:val="21"/>
              </w:rPr>
              <w:t>一级码扫描剔除速度≥80盒/分钟。</w:t>
            </w:r>
          </w:p>
        </w:tc>
        <w:tc>
          <w:tcPr>
            <w:tcW w:w="1682" w:type="dxa"/>
            <w:vAlign w:val="center"/>
          </w:tcPr>
          <w:p w:rsidR="00F4129D" w:rsidRDefault="00C83533">
            <w:pPr>
              <w:jc w:val="center"/>
              <w:rPr>
                <w:rFonts w:ascii="黑体" w:eastAsia="黑体" w:hAnsi="宋体"/>
                <w:bCs/>
                <w:szCs w:val="21"/>
              </w:rPr>
            </w:pPr>
            <w:r>
              <w:rPr>
                <w:rFonts w:ascii="黑体" w:eastAsia="黑体" w:hAnsi="黑体" w:cs="Arial" w:hint="eastAsia"/>
                <w:szCs w:val="21"/>
              </w:rPr>
              <w:t>必需</w:t>
            </w:r>
          </w:p>
        </w:tc>
      </w:tr>
      <w:tr w:rsidR="00F4129D">
        <w:trPr>
          <w:trHeight w:val="601"/>
        </w:trPr>
        <w:tc>
          <w:tcPr>
            <w:tcW w:w="1152" w:type="dxa"/>
            <w:vAlign w:val="center"/>
          </w:tcPr>
          <w:p w:rsidR="00F4129D" w:rsidRDefault="00F4129D">
            <w:pPr>
              <w:numPr>
                <w:ilvl w:val="0"/>
                <w:numId w:val="9"/>
              </w:numPr>
              <w:spacing w:before="120"/>
              <w:rPr>
                <w:rFonts w:ascii="黑体" w:eastAsia="黑体" w:hAnsi="黑体" w:cs="Arial"/>
                <w:color w:val="000000"/>
                <w:szCs w:val="21"/>
              </w:rPr>
            </w:pPr>
          </w:p>
        </w:tc>
        <w:tc>
          <w:tcPr>
            <w:tcW w:w="6970" w:type="dxa"/>
            <w:vAlign w:val="center"/>
          </w:tcPr>
          <w:p w:rsidR="00F4129D" w:rsidRDefault="00C83533">
            <w:pPr>
              <w:rPr>
                <w:rFonts w:ascii="黑体" w:eastAsia="黑体" w:hAnsi="宋体"/>
                <w:bCs/>
                <w:szCs w:val="21"/>
              </w:rPr>
            </w:pPr>
            <w:r>
              <w:rPr>
                <w:rFonts w:ascii="黑体" w:eastAsia="黑体" w:hAnsi="宋体" w:hint="eastAsia"/>
                <w:bCs/>
                <w:szCs w:val="21"/>
              </w:rPr>
              <w:t>赋码方式：一级码采用印刷方式，二级码采用打印方式</w:t>
            </w:r>
            <w:r>
              <w:rPr>
                <w:rFonts w:ascii="黑体" w:eastAsia="黑体" w:hAnsi="黑体" w:cs="Arial" w:hint="eastAsia"/>
                <w:szCs w:val="21"/>
              </w:rPr>
              <w:t>、以</w:t>
            </w:r>
            <w:r>
              <w:rPr>
                <w:rFonts w:ascii="黑体" w:eastAsia="黑体" w:hAnsi="宋体" w:hint="eastAsia"/>
                <w:bCs/>
                <w:szCs w:val="21"/>
              </w:rPr>
              <w:t>标签形式并将其贴到纸箱侧面。</w:t>
            </w:r>
          </w:p>
        </w:tc>
        <w:tc>
          <w:tcPr>
            <w:tcW w:w="1682" w:type="dxa"/>
            <w:vAlign w:val="center"/>
          </w:tcPr>
          <w:p w:rsidR="00F4129D" w:rsidRDefault="00C83533">
            <w:pPr>
              <w:jc w:val="center"/>
              <w:rPr>
                <w:rFonts w:ascii="黑体" w:eastAsia="黑体" w:hAnsi="宋体"/>
                <w:bCs/>
                <w:szCs w:val="21"/>
              </w:rPr>
            </w:pPr>
            <w:r>
              <w:rPr>
                <w:rFonts w:ascii="黑体" w:eastAsia="黑体" w:hAnsi="黑体" w:cs="Arial" w:hint="eastAsia"/>
                <w:szCs w:val="21"/>
              </w:rPr>
              <w:t>必需</w:t>
            </w:r>
          </w:p>
        </w:tc>
      </w:tr>
      <w:tr w:rsidR="00F4129D">
        <w:trPr>
          <w:trHeight w:val="601"/>
        </w:trPr>
        <w:tc>
          <w:tcPr>
            <w:tcW w:w="115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autoSpaceDE w:val="0"/>
              <w:autoSpaceDN w:val="0"/>
              <w:adjustRightInd w:val="0"/>
              <w:rPr>
                <w:rFonts w:ascii="黑体" w:eastAsia="黑体"/>
                <w:bCs/>
                <w:szCs w:val="21"/>
              </w:rPr>
            </w:pPr>
            <w:r>
              <w:rPr>
                <w:rFonts w:ascii="黑体" w:eastAsia="黑体" w:hint="eastAsia"/>
                <w:bCs/>
                <w:szCs w:val="21"/>
              </w:rPr>
              <w:t>具有一级码扫描剔除功能，剔除不合格品。</w:t>
            </w:r>
          </w:p>
        </w:tc>
        <w:tc>
          <w:tcPr>
            <w:tcW w:w="1682" w:type="dxa"/>
            <w:vAlign w:val="center"/>
          </w:tcPr>
          <w:p w:rsidR="00F4129D" w:rsidRDefault="00C83533">
            <w:pPr>
              <w:autoSpaceDE w:val="0"/>
              <w:autoSpaceDN w:val="0"/>
              <w:adjustRightInd w:val="0"/>
              <w:jc w:val="center"/>
              <w:rPr>
                <w:rFonts w:ascii="黑体" w:eastAsia="黑体"/>
                <w:bCs/>
                <w:szCs w:val="21"/>
              </w:rPr>
            </w:pPr>
            <w:r>
              <w:rPr>
                <w:rFonts w:ascii="黑体" w:eastAsia="黑体" w:hAnsi="黑体" w:cs="Arial" w:hint="eastAsia"/>
                <w:szCs w:val="21"/>
              </w:rPr>
              <w:t>必需</w:t>
            </w:r>
          </w:p>
        </w:tc>
      </w:tr>
      <w:tr w:rsidR="00F4129D">
        <w:trPr>
          <w:trHeight w:val="616"/>
        </w:trPr>
        <w:tc>
          <w:tcPr>
            <w:tcW w:w="115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autoSpaceDE w:val="0"/>
              <w:autoSpaceDN w:val="0"/>
              <w:adjustRightInd w:val="0"/>
              <w:rPr>
                <w:rFonts w:ascii="黑体" w:eastAsia="黑体" w:hAnsi="宋体"/>
                <w:bCs/>
                <w:szCs w:val="21"/>
              </w:rPr>
            </w:pPr>
            <w:r>
              <w:rPr>
                <w:rFonts w:ascii="黑体" w:eastAsia="黑体" w:hAnsi="宋体" w:hint="eastAsia"/>
                <w:bCs/>
                <w:szCs w:val="21"/>
              </w:rPr>
              <w:t>软件仅负责现场关联，提供数据接口。</w:t>
            </w:r>
          </w:p>
        </w:tc>
        <w:tc>
          <w:tcPr>
            <w:tcW w:w="1682" w:type="dxa"/>
            <w:vAlign w:val="center"/>
          </w:tcPr>
          <w:p w:rsidR="00F4129D" w:rsidRDefault="00C83533">
            <w:pPr>
              <w:autoSpaceDE w:val="0"/>
              <w:autoSpaceDN w:val="0"/>
              <w:adjustRightInd w:val="0"/>
              <w:jc w:val="center"/>
              <w:rPr>
                <w:rFonts w:ascii="黑体" w:eastAsia="黑体" w:hAnsi="宋体"/>
                <w:bCs/>
                <w:szCs w:val="21"/>
              </w:rPr>
            </w:pPr>
            <w:r>
              <w:rPr>
                <w:rFonts w:ascii="黑体" w:eastAsia="黑体" w:hAnsi="黑体" w:cs="Arial" w:hint="eastAsia"/>
                <w:szCs w:val="21"/>
              </w:rPr>
              <w:t>必需</w:t>
            </w:r>
          </w:p>
        </w:tc>
      </w:tr>
      <w:tr w:rsidR="00F4129D">
        <w:trPr>
          <w:trHeight w:val="421"/>
        </w:trPr>
        <w:tc>
          <w:tcPr>
            <w:tcW w:w="115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jc w:val="left"/>
              <w:rPr>
                <w:rFonts w:ascii="黑体" w:eastAsia="黑体" w:hAnsi="宋体"/>
                <w:bCs/>
                <w:szCs w:val="21"/>
              </w:rPr>
            </w:pPr>
            <w:r>
              <w:rPr>
                <w:rFonts w:ascii="黑体" w:eastAsia="黑体" w:hAnsi="宋体" w:hint="eastAsia"/>
                <w:bCs/>
                <w:szCs w:val="21"/>
              </w:rPr>
              <w:t>工控机作为设备控制、数据处理交互的核心设备，应该满足以下要求：                                                                                                                                        1、采用符合“EIA”标准的全钢化工业机箱，增强抗电磁干扰能力。                                                                                                                                                                                                                                                                                                                                                                                         2、开放性好，兼容性好，吸收了PC机的全部功能，可直接运行PC机的各种应用软件。                                                                                                                                                        3、可配置实时操作系统，便于多任务的调度和运行。</w:t>
            </w:r>
          </w:p>
        </w:tc>
        <w:tc>
          <w:tcPr>
            <w:tcW w:w="1682" w:type="dxa"/>
            <w:vAlign w:val="center"/>
          </w:tcPr>
          <w:p w:rsidR="00F4129D" w:rsidRDefault="00C83533">
            <w:pPr>
              <w:jc w:val="center"/>
              <w:rPr>
                <w:rFonts w:ascii="黑体" w:eastAsia="黑体" w:hAnsi="宋体"/>
                <w:bCs/>
                <w:szCs w:val="21"/>
              </w:rPr>
            </w:pPr>
            <w:r>
              <w:rPr>
                <w:rFonts w:ascii="黑体" w:eastAsia="黑体" w:hAnsi="黑体" w:cs="Arial" w:hint="eastAsia"/>
                <w:szCs w:val="21"/>
              </w:rPr>
              <w:t>必需</w:t>
            </w:r>
          </w:p>
        </w:tc>
      </w:tr>
      <w:tr w:rsidR="00F4129D">
        <w:trPr>
          <w:trHeight w:val="566"/>
        </w:trPr>
        <w:tc>
          <w:tcPr>
            <w:tcW w:w="115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rPr>
                <w:rFonts w:ascii="黑体" w:eastAsia="黑体" w:hAnsi="宋体" w:cs="宋体"/>
                <w:bCs/>
                <w:kern w:val="0"/>
                <w:szCs w:val="21"/>
              </w:rPr>
            </w:pPr>
            <w:r>
              <w:rPr>
                <w:rFonts w:ascii="黑体" w:eastAsia="黑体" w:hAnsi="宋体" w:cs="宋体" w:hint="eastAsia"/>
                <w:bCs/>
                <w:kern w:val="0"/>
                <w:szCs w:val="21"/>
              </w:rPr>
              <w:t>固定扫描器：</w:t>
            </w:r>
            <w:r>
              <w:rPr>
                <w:rFonts w:ascii="黑体" w:eastAsia="黑体" w:hAnsi="宋体" w:cs="宋体" w:hint="eastAsia"/>
                <w:bCs/>
                <w:szCs w:val="21"/>
              </w:rPr>
              <w:t>符合国家药监局颁布的《药品电子监管码编码与应用标准》中C等级的药监码一次扫码成功率为99.95%，扫描速度不低于18中包/分钟，</w:t>
            </w:r>
            <w:r>
              <w:rPr>
                <w:rFonts w:ascii="黑体" w:eastAsia="黑体" w:hAnsi="宋体" w:cs="宋体" w:hint="eastAsia"/>
                <w:bCs/>
                <w:kern w:val="0"/>
                <w:szCs w:val="21"/>
              </w:rPr>
              <w:t>扫描频率大于1000次/秒，满足工业级极速成组批量扫描要求。</w:t>
            </w:r>
          </w:p>
        </w:tc>
        <w:tc>
          <w:tcPr>
            <w:tcW w:w="1682" w:type="dxa"/>
            <w:vAlign w:val="center"/>
          </w:tcPr>
          <w:p w:rsidR="00F4129D" w:rsidRDefault="00C83533">
            <w:pPr>
              <w:jc w:val="center"/>
              <w:rPr>
                <w:rFonts w:ascii="黑体" w:eastAsia="黑体" w:hAnsi="宋体" w:cs="宋体"/>
                <w:bCs/>
                <w:kern w:val="0"/>
                <w:szCs w:val="21"/>
              </w:rPr>
            </w:pPr>
            <w:r>
              <w:rPr>
                <w:rFonts w:ascii="黑体" w:eastAsia="黑体" w:hAnsi="黑体" w:cs="Arial" w:hint="eastAsia"/>
                <w:szCs w:val="21"/>
              </w:rPr>
              <w:t>必需</w:t>
            </w:r>
          </w:p>
        </w:tc>
      </w:tr>
      <w:tr w:rsidR="00F4129D">
        <w:trPr>
          <w:trHeight w:val="566"/>
        </w:trPr>
        <w:tc>
          <w:tcPr>
            <w:tcW w:w="1152" w:type="dxa"/>
            <w:vAlign w:val="center"/>
          </w:tcPr>
          <w:p w:rsidR="00F4129D" w:rsidRDefault="00F4129D">
            <w:pPr>
              <w:numPr>
                <w:ilvl w:val="0"/>
                <w:numId w:val="9"/>
              </w:numPr>
              <w:spacing w:before="120"/>
              <w:rPr>
                <w:rFonts w:ascii="黑体" w:eastAsia="黑体" w:hAnsi="黑体" w:cs="Arial"/>
                <w:szCs w:val="21"/>
              </w:rPr>
            </w:pPr>
          </w:p>
        </w:tc>
        <w:tc>
          <w:tcPr>
            <w:tcW w:w="6970" w:type="dxa"/>
            <w:vAlign w:val="center"/>
          </w:tcPr>
          <w:p w:rsidR="00F4129D" w:rsidRDefault="00C83533">
            <w:pPr>
              <w:rPr>
                <w:rFonts w:ascii="黑体" w:eastAsia="黑体" w:hAnsi="宋体" w:cs="Arial"/>
                <w:szCs w:val="21"/>
              </w:rPr>
            </w:pPr>
            <w:r>
              <w:rPr>
                <w:rFonts w:ascii="黑体" w:eastAsia="黑体" w:hAnsi="宋体" w:cs="宋体" w:hint="eastAsia"/>
                <w:bCs/>
                <w:kern w:val="0"/>
                <w:szCs w:val="21"/>
              </w:rPr>
              <w:t>手持扫描枪：红光高速扫描，</w:t>
            </w:r>
            <w:r>
              <w:rPr>
                <w:rFonts w:ascii="黑体" w:eastAsia="黑体" w:hAnsi="宋体" w:cs="宋体" w:hint="eastAsia"/>
                <w:bCs/>
                <w:szCs w:val="21"/>
              </w:rPr>
              <w:t>符合国家药监局颁布的《药品电子监管码编码与应用标准》中C等级的药监码一次扫码成功率为100%，扫描速度不低于1条码/秒，</w:t>
            </w:r>
            <w:r>
              <w:rPr>
                <w:rFonts w:ascii="黑体" w:eastAsia="黑体" w:hAnsi="宋体" w:cs="宋体" w:hint="eastAsia"/>
                <w:bCs/>
                <w:kern w:val="0"/>
                <w:szCs w:val="21"/>
              </w:rPr>
              <w:t>扫描频率≥100次/秒。</w:t>
            </w:r>
          </w:p>
        </w:tc>
        <w:tc>
          <w:tcPr>
            <w:tcW w:w="1682" w:type="dxa"/>
            <w:vAlign w:val="center"/>
          </w:tcPr>
          <w:p w:rsidR="00F4129D" w:rsidRDefault="00C83533">
            <w:pPr>
              <w:jc w:val="center"/>
              <w:rPr>
                <w:rFonts w:ascii="黑体" w:eastAsia="黑体" w:hAnsi="宋体" w:cs="宋体"/>
                <w:bCs/>
                <w:kern w:val="0"/>
                <w:szCs w:val="21"/>
              </w:rPr>
            </w:pPr>
            <w:r>
              <w:rPr>
                <w:rFonts w:ascii="黑体" w:eastAsia="黑体" w:hAnsi="黑体" w:cs="Arial" w:hint="eastAsia"/>
                <w:szCs w:val="21"/>
              </w:rPr>
              <w:t>必需</w:t>
            </w:r>
          </w:p>
        </w:tc>
      </w:tr>
    </w:tbl>
    <w:p w:rsidR="00F4129D" w:rsidRDefault="00F4129D">
      <w:pPr>
        <w:rPr>
          <w:b/>
        </w:rPr>
      </w:pPr>
    </w:p>
    <w:p w:rsidR="00F4129D" w:rsidRPr="00594BB4" w:rsidRDefault="00C83533">
      <w:pPr>
        <w:pStyle w:val="3"/>
        <w:numPr>
          <w:ilvl w:val="0"/>
          <w:numId w:val="8"/>
        </w:numPr>
        <w:spacing w:after="0" w:line="240" w:lineRule="auto"/>
        <w:rPr>
          <w:rFonts w:ascii="黑体" w:eastAsia="黑体" w:hAnsi="黑体"/>
          <w:color w:val="FF0000"/>
          <w:sz w:val="21"/>
          <w:szCs w:val="21"/>
        </w:rPr>
      </w:pPr>
      <w:bookmarkStart w:id="33" w:name="_Toc532574563"/>
      <w:r w:rsidRPr="00594BB4">
        <w:rPr>
          <w:rFonts w:ascii="黑体" w:eastAsia="黑体" w:hAnsi="黑体" w:hint="eastAsia"/>
          <w:color w:val="FF0000"/>
          <w:sz w:val="21"/>
          <w:szCs w:val="21"/>
        </w:rPr>
        <w:t>自动制托机</w:t>
      </w:r>
      <w:bookmarkEnd w:id="33"/>
      <w:r w:rsidR="0073530E" w:rsidRPr="00594BB4">
        <w:rPr>
          <w:rFonts w:ascii="黑体" w:eastAsia="黑体" w:hAnsi="黑体" w:hint="eastAsia"/>
          <w:color w:val="FF0000"/>
          <w:sz w:val="21"/>
          <w:szCs w:val="21"/>
        </w:rPr>
        <w:t>（利旧</w:t>
      </w:r>
      <w:r w:rsidR="0073530E" w:rsidRPr="00594BB4">
        <w:rPr>
          <w:rFonts w:ascii="黑体" w:eastAsia="黑体" w:hAnsi="黑体"/>
          <w:color w:val="FF0000"/>
          <w:sz w:val="21"/>
          <w:szCs w:val="21"/>
        </w:rPr>
        <w:t>）</w:t>
      </w:r>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62"/>
        <w:gridCol w:w="6950"/>
        <w:gridCol w:w="1692"/>
      </w:tblGrid>
      <w:tr w:rsidR="00F4129D">
        <w:trPr>
          <w:trHeight w:hRule="exact" w:val="498"/>
          <w:tblHeader/>
        </w:trPr>
        <w:tc>
          <w:tcPr>
            <w:tcW w:w="116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编号</w:t>
            </w:r>
          </w:p>
        </w:tc>
        <w:tc>
          <w:tcPr>
            <w:tcW w:w="695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要求内容</w:t>
            </w:r>
          </w:p>
        </w:tc>
        <w:tc>
          <w:tcPr>
            <w:tcW w:w="169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41"/>
        </w:trPr>
        <w:tc>
          <w:tcPr>
            <w:tcW w:w="1162" w:type="dxa"/>
            <w:vAlign w:val="center"/>
          </w:tcPr>
          <w:p w:rsidR="00F4129D" w:rsidRDefault="00F4129D">
            <w:pPr>
              <w:numPr>
                <w:ilvl w:val="0"/>
                <w:numId w:val="9"/>
              </w:numPr>
              <w:spacing w:before="120"/>
              <w:rPr>
                <w:rFonts w:ascii="黑体" w:eastAsia="黑体" w:hAnsi="黑体" w:cs="Arial"/>
                <w:szCs w:val="21"/>
              </w:rPr>
            </w:pPr>
          </w:p>
        </w:tc>
        <w:tc>
          <w:tcPr>
            <w:tcW w:w="6950" w:type="dxa"/>
            <w:vAlign w:val="center"/>
          </w:tcPr>
          <w:p w:rsidR="00F4129D" w:rsidRDefault="00C83533">
            <w:pPr>
              <w:rPr>
                <w:rFonts w:ascii="黑体" w:eastAsia="黑体" w:hAnsi="黑体"/>
                <w:szCs w:val="21"/>
                <w:lang w:val="zh-CN"/>
              </w:rPr>
            </w:pPr>
            <w:r>
              <w:rPr>
                <w:rFonts w:ascii="黑体" w:eastAsia="黑体" w:hAnsi="黑体" w:hint="eastAsia"/>
                <w:szCs w:val="21"/>
              </w:rPr>
              <w:t>速度要求：20-26次/分钟，具体以包装物而定，包材最大宽度360mm。</w:t>
            </w:r>
          </w:p>
        </w:tc>
        <w:tc>
          <w:tcPr>
            <w:tcW w:w="169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vAlign w:val="center"/>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lang w:val="zh-CN"/>
              </w:rPr>
              <w:t>单</w:t>
            </w:r>
            <w:r>
              <w:rPr>
                <w:rFonts w:ascii="黑体" w:eastAsia="黑体" w:hAnsi="黑体" w:hint="eastAsia"/>
                <w:szCs w:val="21"/>
              </w:rPr>
              <w:t>台制</w:t>
            </w:r>
            <w:r>
              <w:rPr>
                <w:rFonts w:ascii="黑体" w:eastAsia="黑体" w:hAnsi="黑体" w:hint="eastAsia"/>
                <w:szCs w:val="21"/>
                <w:lang w:val="zh-CN"/>
              </w:rPr>
              <w:t>托</w:t>
            </w:r>
            <w:r>
              <w:rPr>
                <w:rFonts w:ascii="黑体" w:eastAsia="黑体" w:hAnsi="黑体" w:hint="eastAsia"/>
                <w:szCs w:val="21"/>
              </w:rPr>
              <w:t>稳定速度</w:t>
            </w:r>
            <w:r>
              <w:rPr>
                <w:rFonts w:ascii="黑体" w:eastAsia="黑体" w:hAnsi="黑体" w:hint="eastAsia"/>
                <w:szCs w:val="21"/>
                <w:lang w:val="zh-CN"/>
              </w:rPr>
              <w:t>：</w:t>
            </w:r>
            <w:r>
              <w:rPr>
                <w:rFonts w:ascii="黑体" w:eastAsia="黑体" w:hAnsi="黑体" w:hint="eastAsia"/>
                <w:szCs w:val="21"/>
              </w:rPr>
              <w:t>45</w:t>
            </w:r>
            <w:r>
              <w:rPr>
                <w:rFonts w:ascii="黑体" w:eastAsia="黑体" w:hAnsi="黑体" w:hint="eastAsia"/>
                <w:szCs w:val="21"/>
                <w:lang w:val="zh-CN"/>
              </w:rPr>
              <w:t>个/</w:t>
            </w:r>
            <w:r>
              <w:rPr>
                <w:rFonts w:ascii="黑体" w:eastAsia="黑体" w:hAnsi="黑体" w:hint="eastAsia"/>
                <w:szCs w:val="21"/>
              </w:rPr>
              <w:t>分钟</w:t>
            </w:r>
            <w:r>
              <w:rPr>
                <w:rFonts w:ascii="黑体" w:eastAsia="黑体" w:hAnsi="黑体" w:hint="eastAsia"/>
                <w:szCs w:val="21"/>
                <w:lang w:val="zh-CN"/>
              </w:rPr>
              <w:t>。</w:t>
            </w:r>
          </w:p>
        </w:tc>
        <w:tc>
          <w:tcPr>
            <w:tcW w:w="169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62" w:type="dxa"/>
            <w:vAlign w:val="center"/>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lang w:val="zh-CN"/>
              </w:rPr>
            </w:pPr>
            <w:r>
              <w:rPr>
                <w:rFonts w:ascii="黑体" w:eastAsia="黑体" w:hAnsi="黑体" w:hint="eastAsia"/>
                <w:szCs w:val="21"/>
              </w:rPr>
              <w:t>设备外表面要求选用304不锈钢材质制作。</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vAlign w:val="center"/>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lang w:val="zh-CN"/>
              </w:rPr>
            </w:pPr>
            <w:r>
              <w:rPr>
                <w:rFonts w:ascii="黑体" w:eastAsia="黑体" w:hAnsi="黑体" w:hint="eastAsia"/>
                <w:szCs w:val="21"/>
              </w:rPr>
              <w:t>所有设备与相关厂房地面的连接结构设计，须确保不破坏厂房设施，无死角易清洁，易维护保养。</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lang w:val="zh-CN"/>
              </w:rPr>
            </w:pPr>
            <w:r>
              <w:rPr>
                <w:rFonts w:ascii="黑体" w:eastAsia="黑体" w:hAnsi="黑体" w:hint="eastAsia"/>
                <w:szCs w:val="21"/>
              </w:rPr>
              <w:t>设备可拆卸部件具有附加标识，以便鉴别和安装</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设备设计秉承节能降耗的原则，设备运行过程中使用的耗材尽量减少损耗。</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各仪器仪表方便测试及校正，符合国家标准</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所提供的设备、附件和连接管线的材质和结构设计，易拆装、易清洁、耐腐蚀、光洁平整无死角</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设备需具备手动、点动、急停控制功能</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设备运行综合性能：设备配备良好的减振、传动、变速、冷却、润滑装置，在维修保养周期内，连续满负荷生产条件下，没有明显漏油和温升现象、没有明显的振动和噪声恶化现象，始终符合出厂验收标准，需要拆卸、校准的模块，应有定位尺。</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 xml:space="preserve">设备所用的润滑剂和冷却剂应符合GMP的要求，润滑：须提供机器所用润滑油牌号清单及润滑图表。 </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成品合格率应大于99.5%</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外观要求：泡罩应饱满、光洁、挺直；板上批号清晰可辨、位置准确、不得有污染板块现象；封合处应严密、平整、花纹清晰，不得有起皱、压穿</w:t>
            </w:r>
            <w:r>
              <w:rPr>
                <w:rFonts w:ascii="黑体" w:eastAsia="黑体" w:hAnsi="黑体" w:hint="eastAsia"/>
                <w:szCs w:val="21"/>
              </w:rPr>
              <w:lastRenderedPageBreak/>
              <w:t>现象，板块边角应光滑不得有毛刺。</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lastRenderedPageBreak/>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lang w:val="en-GB"/>
              </w:rPr>
              <w:t>板长、板宽尺寸允许±0.3</w:t>
            </w:r>
            <w:r>
              <w:rPr>
                <w:rFonts w:ascii="黑体" w:eastAsia="黑体" w:hAnsi="黑体" w:hint="eastAsia"/>
                <w:szCs w:val="21"/>
              </w:rPr>
              <w:t xml:space="preserve"> mm</w:t>
            </w:r>
            <w:r>
              <w:rPr>
                <w:rFonts w:ascii="黑体" w:eastAsia="黑体" w:hAnsi="黑体" w:hint="eastAsia"/>
                <w:szCs w:val="21"/>
                <w:lang w:val="en-GB"/>
              </w:rPr>
              <w:t>；泡罩左右切边的偏离不得超过1</w:t>
            </w:r>
            <w:r>
              <w:rPr>
                <w:rFonts w:ascii="黑体" w:eastAsia="黑体" w:hAnsi="黑体" w:hint="eastAsia"/>
                <w:szCs w:val="21"/>
              </w:rPr>
              <w:t xml:space="preserve"> mm</w:t>
            </w:r>
            <w:r>
              <w:rPr>
                <w:rFonts w:ascii="黑体" w:eastAsia="黑体" w:hAnsi="黑体" w:hint="eastAsia"/>
                <w:szCs w:val="21"/>
                <w:lang w:val="en-GB"/>
              </w:rPr>
              <w:t>，要求板块切刀边框对称、水泡眼离边缘不得小于3</w:t>
            </w:r>
            <w:r>
              <w:rPr>
                <w:rFonts w:ascii="黑体" w:eastAsia="黑体" w:hAnsi="黑体" w:hint="eastAsia"/>
                <w:szCs w:val="21"/>
              </w:rPr>
              <w:t xml:space="preserve"> mm</w:t>
            </w:r>
            <w:r>
              <w:rPr>
                <w:rFonts w:ascii="黑体" w:eastAsia="黑体" w:hAnsi="黑体" w:hint="eastAsia"/>
                <w:szCs w:val="21"/>
                <w:lang w:val="en-GB"/>
              </w:rPr>
              <w:t>，相同位置板与板之间水泡眼距边误差不得大于0.3</w:t>
            </w:r>
            <w:r>
              <w:rPr>
                <w:rFonts w:ascii="黑体" w:eastAsia="黑体" w:hAnsi="黑体" w:hint="eastAsia"/>
                <w:szCs w:val="21"/>
              </w:rPr>
              <w:t xml:space="preserve"> mm</w:t>
            </w:r>
            <w:r>
              <w:rPr>
                <w:rFonts w:ascii="黑体" w:eastAsia="黑体" w:hAnsi="黑体" w:hint="eastAsia"/>
                <w:szCs w:val="21"/>
                <w:lang w:val="en-GB"/>
              </w:rPr>
              <w:t>。</w:t>
            </w:r>
          </w:p>
        </w:tc>
        <w:tc>
          <w:tcPr>
            <w:tcW w:w="169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设备噪声不得大于75dB。</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设备使用、操作和维修等方面的结构设计须符合人机工程学原理，设计制造满足相关设备安全设计规范。</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正常停机时产热工位自动分离，不对包装物造成影响</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具有机械过载、电机过流及其他机械故障的自动诊断监控自动报警和停车功能，并显示诊断结果和处理方案。</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 xml:space="preserve">传动区密封装置：确保传动区与工作室和洁净室之间的密封效果，确保工作室的粉尘没有明显污染传动区域，传动区的润滑油不污染工作室和所在洁净室。 </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覆盖材料缺料报警并停机，泡罩成型材料缺料报警并停机。</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各个相关模块应有机结合，若某部分出现故障应联动整体系统停机；各个相关模块同时也应具有独立运行的功能，应对检修或维护时所需的各类调试，可调部件位置有指示刻度。</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系统采用PLC和触摸屏程序控制，有成品数量统计显示，工艺参数在操作面板显示并能在各子系统中规定范围内运行，同时能自动控制在以下公差范围内，系统运行稳定性和重复性良好。</w:t>
            </w:r>
          </w:p>
          <w:p w:rsidR="00F4129D" w:rsidRDefault="00C83533">
            <w:pPr>
              <w:rPr>
                <w:rFonts w:ascii="黑体" w:eastAsia="黑体" w:hAnsi="黑体"/>
                <w:szCs w:val="21"/>
              </w:rPr>
            </w:pPr>
            <w:r>
              <w:rPr>
                <w:rFonts w:ascii="黑体" w:eastAsia="黑体" w:hAnsi="黑体" w:hint="eastAsia"/>
                <w:szCs w:val="21"/>
              </w:rPr>
              <w:t xml:space="preserve">成形加热温度控制允许公差± 2.0℃ </w:t>
            </w:r>
          </w:p>
          <w:p w:rsidR="00F4129D" w:rsidRDefault="00C83533">
            <w:pPr>
              <w:rPr>
                <w:rFonts w:ascii="黑体" w:eastAsia="黑体" w:hAnsi="黑体"/>
                <w:szCs w:val="21"/>
              </w:rPr>
            </w:pPr>
            <w:r>
              <w:rPr>
                <w:rFonts w:ascii="黑体" w:eastAsia="黑体" w:hAnsi="黑体" w:hint="eastAsia"/>
                <w:szCs w:val="21"/>
              </w:rPr>
              <w:t>热封加热温度控制允许公差± 2.0℃</w:t>
            </w:r>
          </w:p>
          <w:p w:rsidR="00F4129D" w:rsidRDefault="00C83533">
            <w:pPr>
              <w:rPr>
                <w:rFonts w:ascii="黑体" w:eastAsia="黑体" w:hAnsi="黑体"/>
                <w:szCs w:val="21"/>
              </w:rPr>
            </w:pPr>
            <w:r>
              <w:rPr>
                <w:rFonts w:ascii="黑体" w:eastAsia="黑体" w:hAnsi="黑体" w:hint="eastAsia"/>
                <w:szCs w:val="21"/>
              </w:rPr>
              <w:t xml:space="preserve">设备运行显示速度和实际速度误差&lt;± 5.0% </w:t>
            </w:r>
          </w:p>
          <w:p w:rsidR="00F4129D" w:rsidRDefault="00C83533">
            <w:pPr>
              <w:rPr>
                <w:rFonts w:ascii="黑体" w:eastAsia="黑体" w:hAnsi="黑体"/>
                <w:szCs w:val="21"/>
              </w:rPr>
            </w:pPr>
            <w:r>
              <w:rPr>
                <w:rFonts w:ascii="黑体" w:eastAsia="黑体" w:hAnsi="黑体" w:hint="eastAsia"/>
                <w:szCs w:val="21"/>
              </w:rPr>
              <w:t xml:space="preserve"> 成型气压波动允许公差  ±0.5Bar</w:t>
            </w:r>
          </w:p>
          <w:p w:rsidR="00F4129D" w:rsidRDefault="00F4129D">
            <w:pPr>
              <w:rPr>
                <w:rFonts w:ascii="黑体" w:eastAsia="黑体" w:hAnsi="黑体"/>
                <w:szCs w:val="21"/>
              </w:rPr>
            </w:pP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热封处的温度设定最高为200℃。上、下加热板的温度设定最高为200℃ （现有参考）。</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系统安全，允许用户使用登录名和密码进行登录。</w:t>
            </w:r>
          </w:p>
          <w:p w:rsidR="00F4129D" w:rsidRDefault="00C83533">
            <w:pPr>
              <w:rPr>
                <w:rFonts w:ascii="黑体" w:eastAsia="黑体" w:hAnsi="黑体"/>
                <w:szCs w:val="21"/>
              </w:rPr>
            </w:pPr>
            <w:r>
              <w:rPr>
                <w:rFonts w:ascii="黑体" w:eastAsia="黑体" w:hAnsi="黑体" w:hint="eastAsia"/>
                <w:szCs w:val="21"/>
              </w:rPr>
              <w:t>至少包括以下权限等级。每个等级拥有相应的可设置安全权限，用于修改参数及使用屏幕数据。</w:t>
            </w:r>
          </w:p>
          <w:p w:rsidR="00F4129D" w:rsidRDefault="00C83533">
            <w:pPr>
              <w:rPr>
                <w:rFonts w:ascii="黑体" w:eastAsia="黑体" w:hAnsi="黑体"/>
                <w:szCs w:val="21"/>
              </w:rPr>
            </w:pPr>
            <w:r>
              <w:rPr>
                <w:rFonts w:ascii="黑体" w:eastAsia="黑体" w:hAnsi="黑体" w:hint="eastAsia"/>
                <w:szCs w:val="21"/>
              </w:rPr>
              <w:t>操作员：为操作员提供相应权限，以便对各项设备进行常规操作。</w:t>
            </w:r>
          </w:p>
          <w:p w:rsidR="00F4129D" w:rsidRDefault="00C83533">
            <w:pPr>
              <w:rPr>
                <w:rFonts w:ascii="黑体" w:eastAsia="黑体" w:hAnsi="黑体"/>
                <w:szCs w:val="21"/>
              </w:rPr>
            </w:pPr>
            <w:r>
              <w:rPr>
                <w:rFonts w:ascii="黑体" w:eastAsia="黑体" w:hAnsi="黑体" w:hint="eastAsia"/>
                <w:szCs w:val="21"/>
              </w:rPr>
              <w:t>工程师/维修人员：除操作员等级相关权限外，还包括重要机器运行参数设置。</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应设置应急按钮，用以迅速中止整机的运行，并同时报警。</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162" w:type="dxa"/>
          </w:tcPr>
          <w:p w:rsidR="00F4129D" w:rsidRDefault="00F4129D">
            <w:pPr>
              <w:numPr>
                <w:ilvl w:val="0"/>
                <w:numId w:val="9"/>
              </w:numPr>
              <w:spacing w:before="120"/>
              <w:rPr>
                <w:rFonts w:ascii="黑体" w:eastAsia="黑体" w:hAnsi="黑体" w:cs="Arial"/>
                <w:color w:val="000000"/>
                <w:szCs w:val="21"/>
              </w:rPr>
            </w:pPr>
          </w:p>
        </w:tc>
        <w:tc>
          <w:tcPr>
            <w:tcW w:w="6950" w:type="dxa"/>
            <w:vAlign w:val="center"/>
          </w:tcPr>
          <w:p w:rsidR="00F4129D" w:rsidRDefault="00C83533">
            <w:pPr>
              <w:rPr>
                <w:rFonts w:ascii="黑体" w:eastAsia="黑体" w:hAnsi="黑体"/>
                <w:szCs w:val="21"/>
              </w:rPr>
            </w:pPr>
            <w:r>
              <w:rPr>
                <w:rFonts w:ascii="黑体" w:eastAsia="黑体" w:hAnsi="黑体" w:hint="eastAsia"/>
                <w:szCs w:val="21"/>
              </w:rPr>
              <w:t>如遇紧急情况（如断电等），控制系统的参数及生产数据记录应保留，在恢复供电时可继续执行</w:t>
            </w:r>
          </w:p>
        </w:tc>
        <w:tc>
          <w:tcPr>
            <w:tcW w:w="1692" w:type="dxa"/>
            <w:vAlign w:val="center"/>
          </w:tcPr>
          <w:p w:rsidR="00F4129D" w:rsidRDefault="00C83533">
            <w:pPr>
              <w:jc w:val="center"/>
              <w:rPr>
                <w:rFonts w:ascii="黑体" w:eastAsia="黑体" w:hAnsi="黑体"/>
                <w:szCs w:val="21"/>
              </w:rPr>
            </w:pPr>
            <w:r>
              <w:rPr>
                <w:rFonts w:ascii="黑体" w:eastAsia="黑体" w:hAnsi="黑体" w:cs="Arial" w:hint="eastAsia"/>
                <w:szCs w:val="21"/>
              </w:rPr>
              <w:t>必需</w:t>
            </w:r>
          </w:p>
        </w:tc>
      </w:tr>
    </w:tbl>
    <w:p w:rsidR="00F4129D" w:rsidRDefault="00594BB4">
      <w:pPr>
        <w:rPr>
          <w:b/>
        </w:rPr>
      </w:pPr>
      <w:r>
        <w:rPr>
          <w:b/>
          <w:noProof/>
        </w:rPr>
        <w:drawing>
          <wp:inline distT="0" distB="0" distL="0" distR="0">
            <wp:extent cx="3562350" cy="221932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191102105500.jpg"/>
                    <pic:cNvPicPr/>
                  </pic:nvPicPr>
                  <pic:blipFill>
                    <a:blip r:embed="rId11">
                      <a:extLst>
                        <a:ext uri="{28A0092B-C50C-407E-A947-70E740481C1C}">
                          <a14:useLocalDpi xmlns:a14="http://schemas.microsoft.com/office/drawing/2010/main" val="0"/>
                        </a:ext>
                      </a:extLst>
                    </a:blip>
                    <a:stretch>
                      <a:fillRect/>
                    </a:stretch>
                  </pic:blipFill>
                  <pic:spPr>
                    <a:xfrm>
                      <a:off x="0" y="0"/>
                      <a:ext cx="3562350" cy="2219325"/>
                    </a:xfrm>
                    <a:prstGeom prst="rect">
                      <a:avLst/>
                    </a:prstGeom>
                  </pic:spPr>
                </pic:pic>
              </a:graphicData>
            </a:graphic>
          </wp:inline>
        </w:drawing>
      </w:r>
      <w:r>
        <w:rPr>
          <w:b/>
          <w:noProof/>
        </w:rPr>
        <w:drawing>
          <wp:inline distT="0" distB="0" distL="0" distR="0">
            <wp:extent cx="6120130" cy="297370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编辑_20191102110548.jpg"/>
                    <pic:cNvPicPr/>
                  </pic:nvPicPr>
                  <pic:blipFill>
                    <a:blip r:embed="rId12">
                      <a:extLst>
                        <a:ext uri="{28A0092B-C50C-407E-A947-70E740481C1C}">
                          <a14:useLocalDpi xmlns:a14="http://schemas.microsoft.com/office/drawing/2010/main" val="0"/>
                        </a:ext>
                      </a:extLst>
                    </a:blip>
                    <a:stretch>
                      <a:fillRect/>
                    </a:stretch>
                  </pic:blipFill>
                  <pic:spPr>
                    <a:xfrm>
                      <a:off x="0" y="0"/>
                      <a:ext cx="6120130" cy="2973705"/>
                    </a:xfrm>
                    <a:prstGeom prst="rect">
                      <a:avLst/>
                    </a:prstGeom>
                  </pic:spPr>
                </pic:pic>
              </a:graphicData>
            </a:graphic>
          </wp:inline>
        </w:drawing>
      </w:r>
    </w:p>
    <w:p w:rsidR="00F4129D" w:rsidRDefault="00C83533">
      <w:pPr>
        <w:pStyle w:val="3"/>
        <w:numPr>
          <w:ilvl w:val="0"/>
          <w:numId w:val="8"/>
        </w:numPr>
        <w:spacing w:after="0" w:line="240" w:lineRule="auto"/>
        <w:rPr>
          <w:rFonts w:ascii="黑体" w:eastAsia="黑体" w:hAnsi="黑体"/>
          <w:sz w:val="21"/>
          <w:szCs w:val="21"/>
        </w:rPr>
      </w:pPr>
      <w:bookmarkStart w:id="34" w:name="_Toc532574564"/>
      <w:r>
        <w:rPr>
          <w:rFonts w:ascii="黑体" w:eastAsia="黑体" w:hAnsi="黑体" w:hint="eastAsia"/>
          <w:sz w:val="21"/>
          <w:szCs w:val="21"/>
        </w:rPr>
        <w:t>自动装盒</w:t>
      </w:r>
      <w:bookmarkEnd w:id="34"/>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92"/>
        <w:gridCol w:w="6900"/>
        <w:gridCol w:w="1712"/>
      </w:tblGrid>
      <w:tr w:rsidR="00F4129D">
        <w:trPr>
          <w:trHeight w:hRule="exact" w:val="773"/>
          <w:tblHeader/>
        </w:trPr>
        <w:tc>
          <w:tcPr>
            <w:tcW w:w="119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编号</w:t>
            </w:r>
          </w:p>
        </w:tc>
        <w:tc>
          <w:tcPr>
            <w:tcW w:w="690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要求内容</w:t>
            </w:r>
          </w:p>
        </w:tc>
        <w:tc>
          <w:tcPr>
            <w:tcW w:w="171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41"/>
        </w:trPr>
        <w:tc>
          <w:tcPr>
            <w:tcW w:w="1192" w:type="dxa"/>
            <w:vAlign w:val="center"/>
          </w:tcPr>
          <w:p w:rsidR="00F4129D" w:rsidRDefault="00F4129D">
            <w:pPr>
              <w:numPr>
                <w:ilvl w:val="0"/>
                <w:numId w:val="9"/>
              </w:numPr>
              <w:spacing w:before="120"/>
              <w:rPr>
                <w:rFonts w:ascii="黑体" w:eastAsia="黑体" w:hAnsi="黑体" w:cs="Arial"/>
                <w:szCs w:val="21"/>
              </w:rPr>
            </w:pPr>
          </w:p>
        </w:tc>
        <w:tc>
          <w:tcPr>
            <w:tcW w:w="690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装盒机满足</w:t>
            </w:r>
            <w:r>
              <w:rPr>
                <w:rFonts w:ascii="黑体" w:eastAsia="黑体" w:hAnsi="黑体" w:hint="eastAsia"/>
                <w:szCs w:val="21"/>
              </w:rPr>
              <w:t>12支装</w:t>
            </w:r>
            <w:r>
              <w:rPr>
                <w:rFonts w:ascii="黑体" w:eastAsia="黑体" w:hAnsi="黑体" w:hint="eastAsia"/>
                <w:szCs w:val="21"/>
                <w:lang w:val="zh-CN"/>
              </w:rPr>
              <w:t>口服液瓶的单托入盒。</w:t>
            </w:r>
          </w:p>
        </w:tc>
        <w:tc>
          <w:tcPr>
            <w:tcW w:w="1712" w:type="dxa"/>
            <w:vAlign w:val="center"/>
          </w:tcPr>
          <w:p w:rsidR="00F4129D" w:rsidRDefault="00C83533">
            <w:pPr>
              <w:ind w:left="12"/>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192" w:type="dxa"/>
            <w:vAlign w:val="center"/>
          </w:tcPr>
          <w:p w:rsidR="00F4129D" w:rsidRDefault="00F4129D">
            <w:pPr>
              <w:numPr>
                <w:ilvl w:val="0"/>
                <w:numId w:val="9"/>
              </w:numPr>
              <w:spacing w:before="120"/>
              <w:rPr>
                <w:rFonts w:ascii="黑体" w:eastAsia="黑体" w:hAnsi="黑体" w:cs="Arial"/>
                <w:szCs w:val="21"/>
              </w:rPr>
            </w:pPr>
          </w:p>
        </w:tc>
        <w:tc>
          <w:tcPr>
            <w:tcW w:w="6900" w:type="dxa"/>
            <w:vAlign w:val="center"/>
          </w:tcPr>
          <w:p w:rsidR="00F4129D" w:rsidRDefault="00C83533" w:rsidP="00291807">
            <w:pPr>
              <w:rPr>
                <w:rFonts w:ascii="黑体" w:eastAsia="黑体" w:hAnsi="黑体"/>
                <w:szCs w:val="21"/>
                <w:lang w:val="zh-CN"/>
              </w:rPr>
            </w:pPr>
            <w:r>
              <w:rPr>
                <w:rFonts w:ascii="黑体" w:eastAsia="黑体" w:hAnsi="黑体" w:hint="eastAsia"/>
                <w:szCs w:val="21"/>
                <w:lang w:val="zh-CN"/>
              </w:rPr>
              <w:t>装盒速度：</w:t>
            </w:r>
            <w:r>
              <w:rPr>
                <w:rFonts w:ascii="黑体" w:eastAsia="黑体" w:hAnsi="黑体" w:hint="eastAsia"/>
                <w:szCs w:val="21"/>
              </w:rPr>
              <w:t>≥5</w:t>
            </w:r>
            <w:r w:rsidR="00291807">
              <w:rPr>
                <w:rFonts w:ascii="黑体" w:eastAsia="黑体" w:hAnsi="黑体"/>
                <w:szCs w:val="21"/>
              </w:rPr>
              <w:t>5</w:t>
            </w:r>
            <w:bookmarkStart w:id="35" w:name="_GoBack"/>
            <w:bookmarkEnd w:id="35"/>
            <w:r>
              <w:rPr>
                <w:rFonts w:ascii="黑体" w:eastAsia="黑体" w:hAnsi="黑体" w:hint="eastAsia"/>
                <w:szCs w:val="21"/>
                <w:lang w:val="zh-CN"/>
              </w:rPr>
              <w:t>盒/分钟。</w:t>
            </w:r>
          </w:p>
        </w:tc>
        <w:tc>
          <w:tcPr>
            <w:tcW w:w="171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192" w:type="dxa"/>
            <w:vAlign w:val="center"/>
          </w:tcPr>
          <w:p w:rsidR="00F4129D" w:rsidRDefault="00F4129D">
            <w:pPr>
              <w:numPr>
                <w:ilvl w:val="0"/>
                <w:numId w:val="9"/>
              </w:numPr>
              <w:spacing w:before="120"/>
              <w:rPr>
                <w:rFonts w:ascii="黑体" w:eastAsia="黑体" w:hAnsi="黑体" w:cs="Arial"/>
                <w:szCs w:val="21"/>
              </w:rPr>
            </w:pPr>
          </w:p>
        </w:tc>
        <w:tc>
          <w:tcPr>
            <w:tcW w:w="690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采用</w:t>
            </w:r>
            <w:r>
              <w:rPr>
                <w:rFonts w:ascii="黑体" w:eastAsia="黑体" w:hAnsi="黑体" w:hint="eastAsia"/>
                <w:szCs w:val="21"/>
              </w:rPr>
              <w:t>卧式链条式传动，能够保证设备一年12月*26天*15小时长时间稳定运转</w:t>
            </w:r>
            <w:r>
              <w:rPr>
                <w:rFonts w:ascii="黑体" w:eastAsia="黑体" w:hAnsi="黑体" w:hint="eastAsia"/>
                <w:szCs w:val="21"/>
                <w:lang w:val="zh-CN"/>
              </w:rPr>
              <w:t>。</w:t>
            </w:r>
          </w:p>
        </w:tc>
        <w:tc>
          <w:tcPr>
            <w:tcW w:w="171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0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装盒机需要自动折叠放置说明书，最多可折</w:t>
            </w:r>
            <w:r>
              <w:rPr>
                <w:rFonts w:ascii="黑体" w:eastAsia="黑体" w:hAnsi="黑体"/>
                <w:szCs w:val="21"/>
                <w:lang w:val="zh-CN"/>
              </w:rPr>
              <w:t>4</w:t>
            </w:r>
            <w:r>
              <w:rPr>
                <w:rFonts w:ascii="黑体" w:eastAsia="黑体" w:hAnsi="黑体" w:hint="eastAsia"/>
                <w:szCs w:val="21"/>
                <w:lang w:val="zh-CN"/>
              </w:rPr>
              <w:t>折。</w:t>
            </w:r>
          </w:p>
        </w:tc>
        <w:tc>
          <w:tcPr>
            <w:tcW w:w="171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0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采用触控式人机操作界面，在显示屏上设有故障显示及排除方法，并下载操作说明。</w:t>
            </w:r>
          </w:p>
        </w:tc>
        <w:tc>
          <w:tcPr>
            <w:tcW w:w="171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0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装盒后,盒子的赋码采用激光刻码,行数:3行,总高度10MM以内。</w:t>
            </w:r>
          </w:p>
        </w:tc>
        <w:tc>
          <w:tcPr>
            <w:tcW w:w="171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287"/>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0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具有缺说明书停机（或不停机）在线剔除功能；</w:t>
            </w:r>
          </w:p>
        </w:tc>
        <w:tc>
          <w:tcPr>
            <w:tcW w:w="171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0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具有缺料不吸盒、不送说明书</w:t>
            </w:r>
            <w:r>
              <w:rPr>
                <w:rFonts w:ascii="黑体" w:eastAsia="黑体" w:hAnsi="黑体" w:hint="eastAsia"/>
                <w:szCs w:val="21"/>
              </w:rPr>
              <w:t>检测</w:t>
            </w:r>
            <w:r>
              <w:rPr>
                <w:rFonts w:ascii="黑体" w:eastAsia="黑体" w:hAnsi="黑体" w:hint="eastAsia"/>
                <w:szCs w:val="21"/>
                <w:lang w:val="zh-CN"/>
              </w:rPr>
              <w:t>功能。</w:t>
            </w:r>
          </w:p>
        </w:tc>
        <w:tc>
          <w:tcPr>
            <w:tcW w:w="171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46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00" w:type="dxa"/>
            <w:vAlign w:val="center"/>
          </w:tcPr>
          <w:p w:rsidR="00F4129D" w:rsidRDefault="00C83533">
            <w:pPr>
              <w:rPr>
                <w:rFonts w:ascii="黑体" w:eastAsia="黑体" w:hAnsi="黑体"/>
                <w:szCs w:val="21"/>
              </w:rPr>
            </w:pPr>
            <w:r>
              <w:rPr>
                <w:rFonts w:ascii="黑体" w:eastAsia="黑体" w:hAnsi="黑体" w:hint="eastAsia"/>
                <w:szCs w:val="21"/>
                <w:lang w:val="zh-CN"/>
              </w:rPr>
              <w:t>具有料低停机警示功能</w:t>
            </w:r>
            <w:r>
              <w:rPr>
                <w:rFonts w:ascii="黑体" w:eastAsia="黑体" w:hAnsi="黑体" w:hint="eastAsia"/>
                <w:szCs w:val="21"/>
              </w:rPr>
              <w:t>。</w:t>
            </w:r>
          </w:p>
        </w:tc>
        <w:tc>
          <w:tcPr>
            <w:tcW w:w="171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00" w:type="dxa"/>
            <w:vAlign w:val="center"/>
          </w:tcPr>
          <w:p w:rsidR="00F4129D" w:rsidRDefault="00C83533">
            <w:pPr>
              <w:rPr>
                <w:rFonts w:ascii="黑体" w:eastAsia="黑体" w:hAnsi="黑体"/>
                <w:szCs w:val="21"/>
              </w:rPr>
            </w:pPr>
            <w:r>
              <w:rPr>
                <w:rFonts w:ascii="黑体" w:eastAsia="黑体" w:hAnsi="黑体" w:hint="eastAsia"/>
                <w:szCs w:val="21"/>
                <w:lang w:val="zh-CN"/>
              </w:rPr>
              <w:t>具有缺盒停机警示功能。</w:t>
            </w:r>
          </w:p>
        </w:tc>
        <w:tc>
          <w:tcPr>
            <w:tcW w:w="171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bl>
    <w:p w:rsidR="00F4129D" w:rsidRDefault="00F4129D">
      <w:pPr>
        <w:rPr>
          <w:b/>
        </w:rPr>
      </w:pPr>
    </w:p>
    <w:p w:rsidR="00F4129D" w:rsidRDefault="00C83533">
      <w:pPr>
        <w:pStyle w:val="3"/>
        <w:numPr>
          <w:ilvl w:val="0"/>
          <w:numId w:val="8"/>
        </w:numPr>
        <w:spacing w:after="0" w:line="240" w:lineRule="auto"/>
        <w:rPr>
          <w:rFonts w:ascii="黑体" w:eastAsia="黑体" w:hAnsi="黑体"/>
          <w:sz w:val="21"/>
          <w:szCs w:val="21"/>
        </w:rPr>
      </w:pPr>
      <w:bookmarkStart w:id="36" w:name="_Toc532574565"/>
      <w:r>
        <w:rPr>
          <w:rFonts w:ascii="黑体" w:eastAsia="黑体" w:hAnsi="黑体" w:hint="eastAsia"/>
          <w:sz w:val="21"/>
          <w:szCs w:val="21"/>
        </w:rPr>
        <w:t>外壁清洗机</w:t>
      </w:r>
      <w:bookmarkEnd w:id="36"/>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192"/>
        <w:gridCol w:w="6910"/>
        <w:gridCol w:w="1702"/>
      </w:tblGrid>
      <w:tr w:rsidR="00F4129D">
        <w:trPr>
          <w:trHeight w:hRule="exact" w:val="773"/>
          <w:tblHeader/>
        </w:trPr>
        <w:tc>
          <w:tcPr>
            <w:tcW w:w="119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编号</w:t>
            </w:r>
          </w:p>
        </w:tc>
        <w:tc>
          <w:tcPr>
            <w:tcW w:w="691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要求内容</w:t>
            </w:r>
          </w:p>
        </w:tc>
        <w:tc>
          <w:tcPr>
            <w:tcW w:w="170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41"/>
        </w:trPr>
        <w:tc>
          <w:tcPr>
            <w:tcW w:w="1192" w:type="dxa"/>
            <w:vAlign w:val="center"/>
          </w:tcPr>
          <w:p w:rsidR="00F4129D" w:rsidRDefault="00F4129D">
            <w:pPr>
              <w:numPr>
                <w:ilvl w:val="0"/>
                <w:numId w:val="9"/>
              </w:numPr>
              <w:spacing w:before="120"/>
              <w:rPr>
                <w:rFonts w:ascii="黑体" w:eastAsia="黑体" w:hAnsi="黑体" w:cs="Arial"/>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清洗</w:t>
            </w:r>
            <w:r>
              <w:rPr>
                <w:rFonts w:ascii="黑体" w:eastAsia="黑体" w:hAnsi="黑体" w:hint="eastAsia"/>
                <w:szCs w:val="21"/>
              </w:rPr>
              <w:t>10ml</w:t>
            </w:r>
            <w:r>
              <w:rPr>
                <w:rFonts w:ascii="黑体" w:eastAsia="黑体" w:hAnsi="黑体" w:hint="eastAsia"/>
                <w:szCs w:val="21"/>
                <w:lang w:val="en-GB"/>
              </w:rPr>
              <w:t>规格的</w:t>
            </w:r>
            <w:r>
              <w:rPr>
                <w:rFonts w:ascii="黑体" w:eastAsia="黑体" w:hAnsi="黑体" w:hint="eastAsia"/>
                <w:szCs w:val="21"/>
              </w:rPr>
              <w:t>口服液</w:t>
            </w:r>
            <w:r>
              <w:rPr>
                <w:rFonts w:ascii="黑体" w:eastAsia="黑体" w:hAnsi="黑体" w:hint="eastAsia"/>
                <w:szCs w:val="21"/>
                <w:lang w:val="en-GB"/>
              </w:rPr>
              <w:t>。</w:t>
            </w:r>
          </w:p>
        </w:tc>
        <w:tc>
          <w:tcPr>
            <w:tcW w:w="1702" w:type="dxa"/>
            <w:vAlign w:val="center"/>
          </w:tcPr>
          <w:p w:rsidR="00F4129D" w:rsidRDefault="00C83533">
            <w:pPr>
              <w:ind w:left="12"/>
              <w:jc w:val="center"/>
              <w:rPr>
                <w:rFonts w:ascii="黑体" w:eastAsia="黑体" w:hAnsi="黑体"/>
                <w:szCs w:val="21"/>
                <w:lang w:val="en-GB"/>
              </w:rPr>
            </w:pPr>
            <w:r>
              <w:rPr>
                <w:rFonts w:ascii="黑体" w:eastAsia="黑体" w:hAnsi="黑体" w:cs="Arial" w:hint="eastAsia"/>
                <w:szCs w:val="21"/>
              </w:rPr>
              <w:t>必需</w:t>
            </w:r>
          </w:p>
        </w:tc>
      </w:tr>
      <w:tr w:rsidR="00F4129D">
        <w:trPr>
          <w:trHeight w:val="541"/>
        </w:trPr>
        <w:tc>
          <w:tcPr>
            <w:tcW w:w="1192" w:type="dxa"/>
            <w:vAlign w:val="center"/>
          </w:tcPr>
          <w:p w:rsidR="00F4129D" w:rsidRDefault="00F4129D">
            <w:pPr>
              <w:numPr>
                <w:ilvl w:val="0"/>
                <w:numId w:val="9"/>
              </w:numPr>
              <w:spacing w:before="120"/>
              <w:rPr>
                <w:rFonts w:ascii="黑体" w:eastAsia="黑体" w:hAnsi="黑体" w:cs="Arial"/>
                <w:szCs w:val="21"/>
              </w:rPr>
            </w:pPr>
          </w:p>
        </w:tc>
        <w:tc>
          <w:tcPr>
            <w:tcW w:w="6910" w:type="dxa"/>
            <w:vAlign w:val="center"/>
          </w:tcPr>
          <w:p w:rsidR="00F4129D" w:rsidRDefault="00C83533">
            <w:pPr>
              <w:rPr>
                <w:rFonts w:ascii="黑体" w:eastAsia="黑体" w:hAnsi="黑体"/>
                <w:szCs w:val="21"/>
                <w:lang w:val="en-GB"/>
              </w:rPr>
            </w:pPr>
            <w:r>
              <w:rPr>
                <w:rFonts w:ascii="黑体" w:eastAsia="黑体" w:hAnsi="黑体" w:hint="eastAsia"/>
                <w:szCs w:val="21"/>
                <w:lang w:val="en-GB"/>
              </w:rPr>
              <w:t>清洗要求：能够有效去除瓶壁外部残留的液体，不影响</w:t>
            </w:r>
            <w:r>
              <w:rPr>
                <w:rFonts w:ascii="黑体" w:eastAsia="黑体" w:hAnsi="黑体" w:hint="eastAsia"/>
                <w:szCs w:val="21"/>
              </w:rPr>
              <w:t>灯检、</w:t>
            </w:r>
            <w:r>
              <w:rPr>
                <w:rFonts w:ascii="黑体" w:eastAsia="黑体" w:hAnsi="黑体" w:hint="eastAsia"/>
                <w:szCs w:val="21"/>
                <w:lang w:val="en-GB"/>
              </w:rPr>
              <w:t>贴标，目视表面干净、干燥且无滑腻感。</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746"/>
        </w:trPr>
        <w:tc>
          <w:tcPr>
            <w:tcW w:w="1192" w:type="dxa"/>
            <w:vAlign w:val="center"/>
          </w:tcPr>
          <w:p w:rsidR="00F4129D" w:rsidRDefault="00F4129D">
            <w:pPr>
              <w:numPr>
                <w:ilvl w:val="0"/>
                <w:numId w:val="9"/>
              </w:numPr>
              <w:spacing w:before="120"/>
              <w:rPr>
                <w:rFonts w:ascii="黑体" w:eastAsia="黑体" w:hAnsi="黑体" w:cs="Arial"/>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10ml规格</w:t>
            </w:r>
            <w:r>
              <w:rPr>
                <w:rFonts w:ascii="黑体" w:eastAsia="黑体" w:hAnsi="黑体" w:hint="eastAsia"/>
                <w:szCs w:val="21"/>
              </w:rPr>
              <w:t>口服液瓶</w:t>
            </w:r>
            <w:r>
              <w:rPr>
                <w:rFonts w:ascii="黑体" w:eastAsia="黑体" w:hAnsi="黑体" w:hint="eastAsia"/>
                <w:szCs w:val="21"/>
                <w:lang w:val="en-GB"/>
              </w:rPr>
              <w:t>生产</w:t>
            </w:r>
            <w:r>
              <w:rPr>
                <w:rFonts w:ascii="黑体" w:eastAsia="黑体" w:hAnsi="黑体" w:hint="eastAsia"/>
                <w:szCs w:val="21"/>
              </w:rPr>
              <w:t>稳定</w:t>
            </w:r>
            <w:r>
              <w:rPr>
                <w:rFonts w:ascii="黑体" w:eastAsia="黑体" w:hAnsi="黑体" w:hint="eastAsia"/>
                <w:szCs w:val="21"/>
                <w:lang w:val="en-GB"/>
              </w:rPr>
              <w:t>速度每分钟</w:t>
            </w:r>
            <w:r>
              <w:rPr>
                <w:rFonts w:ascii="黑体" w:eastAsia="黑体" w:hAnsi="黑体" w:hint="eastAsia"/>
                <w:szCs w:val="21"/>
                <w:lang w:val="zh-CN"/>
              </w:rPr>
              <w:t>不低于</w:t>
            </w:r>
            <w:r>
              <w:rPr>
                <w:rFonts w:ascii="黑体" w:eastAsia="黑体" w:hAnsi="黑体" w:hint="eastAsia"/>
                <w:szCs w:val="21"/>
              </w:rPr>
              <w:t>50</w:t>
            </w:r>
            <w:r>
              <w:rPr>
                <w:rFonts w:ascii="黑体" w:eastAsia="黑体" w:hAnsi="黑体" w:hint="eastAsia"/>
                <w:szCs w:val="21"/>
                <w:lang w:val="zh-CN"/>
              </w:rPr>
              <w:t>0</w:t>
            </w:r>
            <w:r>
              <w:rPr>
                <w:rFonts w:ascii="黑体" w:eastAsia="黑体" w:hAnsi="黑体" w:hint="eastAsia"/>
                <w:szCs w:val="21"/>
                <w:lang w:val="en-GB"/>
              </w:rPr>
              <w:t>瓶。</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破瓶率小于0.01%。</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瓶壁外侧和底部无可见残留物。</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en-GB"/>
              </w:rPr>
            </w:pPr>
            <w:r>
              <w:rPr>
                <w:rFonts w:ascii="黑体" w:eastAsia="黑体" w:hAnsi="黑体" w:hint="eastAsia"/>
                <w:szCs w:val="21"/>
                <w:lang w:val="en-GB"/>
              </w:rPr>
              <w:t>外表面应完全干燥、无任何残留水迹。</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整个过程应包括预洗、淋洗、洁净高压冷空气吹扫干燥，清洗介质为专用清洗剂溶液或DW（饮用水）。</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914"/>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预洗站要有一个带喷射管口的清洗工位，</w:t>
            </w:r>
            <w:r>
              <w:rPr>
                <w:rFonts w:ascii="黑体" w:eastAsia="黑体" w:hAnsi="黑体" w:hint="eastAsia"/>
                <w:szCs w:val="21"/>
                <w:lang w:val="en-GB"/>
              </w:rPr>
              <w:t>设置多个喷嘴，用于清洗瓶子不同部位（瓶颈、侧面、底部），喷嘴角度可调整和固定。</w:t>
            </w:r>
            <w:r>
              <w:rPr>
                <w:rFonts w:ascii="黑体" w:eastAsia="黑体" w:hAnsi="黑体" w:hint="eastAsia"/>
                <w:szCs w:val="21"/>
                <w:lang w:val="zh-CN"/>
              </w:rPr>
              <w:t>用于预洗部分的水为收集自漂洗部分的再流通水。</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974"/>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淋洗部分装有一个淋洗工位，淋洗站装有喷管，用于物体侧面清洁和底部清洁，</w:t>
            </w:r>
            <w:r>
              <w:rPr>
                <w:rFonts w:ascii="黑体" w:eastAsia="黑体" w:hAnsi="黑体" w:hint="eastAsia"/>
                <w:szCs w:val="21"/>
                <w:lang w:val="en-GB"/>
              </w:rPr>
              <w:t>各阶段清洗水具有压力检测装置。</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使用高压冷风气进行冷风干燥，</w:t>
            </w:r>
            <w:r>
              <w:rPr>
                <w:rFonts w:ascii="黑体" w:eastAsia="黑体" w:hAnsi="黑体" w:hint="eastAsia"/>
                <w:szCs w:val="21"/>
                <w:lang w:val="en-GB"/>
              </w:rPr>
              <w:t>设置多个喷嘴，用于从上至下干燥瓶子不同部位（瓶颈、侧面、底部），喷嘴角度可调整和固定。</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干燥部分要装有多个干燥工位（供应商提供压力和停留时间参数），确保安瓿出瓶外表面不结露。</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每个干燥室装有气体管口，用于物体侧面干燥和底部干燥。</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整个干燥部分使用的过滤的高压冷空气流量要通过压力开关单独控制，以确保持续有效地进行干燥。</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当离开全自动外壁清洗干燥机外部时，瓶要完全干燥。</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清洗、漂洗使用介质要求常温，瓶表面干燥温度不超过30</w:t>
            </w:r>
            <w:r>
              <w:rPr>
                <w:rFonts w:ascii="黑体" w:eastAsia="黑体" w:hAnsi="黑体" w:hint="eastAsia"/>
                <w:szCs w:val="21"/>
                <w:lang w:val="zh-CN"/>
              </w:rPr>
              <w:sym w:font="Symbol" w:char="F0B0"/>
            </w:r>
            <w:r>
              <w:rPr>
                <w:rFonts w:ascii="黑体" w:eastAsia="黑体" w:hAnsi="黑体" w:hint="eastAsia"/>
                <w:szCs w:val="21"/>
                <w:lang w:val="zh-CN"/>
              </w:rPr>
              <w:t>C。</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在整个工艺中，瓶内的产品温度</w:t>
            </w:r>
            <w:r>
              <w:rPr>
                <w:rFonts w:ascii="黑体" w:eastAsia="黑体" w:hAnsi="黑体" w:hint="eastAsia"/>
                <w:szCs w:val="21"/>
                <w:lang w:val="zh-CN"/>
              </w:rPr>
              <w:sym w:font="Symbol" w:char="F03C"/>
            </w:r>
            <w:r>
              <w:rPr>
                <w:rFonts w:ascii="黑体" w:eastAsia="黑体" w:hAnsi="黑体" w:hint="eastAsia"/>
                <w:szCs w:val="21"/>
                <w:lang w:val="zh-CN"/>
              </w:rPr>
              <w:t xml:space="preserve"> 30</w:t>
            </w:r>
            <w:r>
              <w:rPr>
                <w:rFonts w:ascii="黑体" w:eastAsia="黑体" w:hAnsi="黑体" w:hint="eastAsia"/>
                <w:szCs w:val="21"/>
                <w:lang w:val="zh-CN"/>
              </w:rPr>
              <w:sym w:font="Symbol" w:char="F0B0"/>
            </w:r>
            <w:r>
              <w:rPr>
                <w:rFonts w:ascii="黑体" w:eastAsia="黑体" w:hAnsi="黑体" w:hint="eastAsia"/>
                <w:szCs w:val="21"/>
                <w:lang w:val="zh-CN"/>
              </w:rPr>
              <w:t>C。</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所有的瓶子传输过程应平稳、轻柔，整个清洗和干燥过程不能对瓶子有造成任何伤害，无明显倒瓶、挤瓶、炸瓶现象。</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vAlign w:val="center"/>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全部过程应在透明、相对密闭的设备外罩保护下进行，各工位及过程完全方便观察。</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有专用的水汽控制和排出装置，并有防止水汽倒流装置。</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设备进瓶通过人工上瓶，具有相应的瓶子缓冲装置；出瓶与全自动安瓿灯检机接瓶网带连接，进瓶不会出现倒瓶、挤瓶、炸瓶。</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设备的运行速度应可以无级调整，并预留有和下游全自动灯检机联动控制功能，当下游设备停机导致进瓶缓冲满载时，应有满瓶信号报警功能。</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设备应有出瓶计数功能。</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整个循环水系统包括管路系统可完全排尽余水。</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工作区域不得出现漏水和清洗水外溅的情况。</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清洗和干燥系统中的所有内部角落都是圆形的，便于清洁。</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所有管口（清洗、漂洗、干燥）都可调节，模具调整具有可重现性。</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cs="Arial"/>
                <w:szCs w:val="21"/>
              </w:rPr>
              <w:t>距离设备1m远的噪音在</w:t>
            </w:r>
            <w:r>
              <w:rPr>
                <w:rFonts w:ascii="黑体" w:eastAsia="黑体" w:hAnsi="黑体" w:cs="Arial" w:hint="eastAsia"/>
                <w:szCs w:val="21"/>
              </w:rPr>
              <w:t>85</w:t>
            </w:r>
            <w:r>
              <w:rPr>
                <w:rFonts w:ascii="黑体" w:eastAsia="黑体" w:hAnsi="黑体" w:cs="Arial"/>
                <w:szCs w:val="21"/>
              </w:rPr>
              <w:t>d</w:t>
            </w:r>
            <w:r>
              <w:rPr>
                <w:rFonts w:ascii="黑体" w:eastAsia="黑体" w:hAnsi="黑体" w:cs="Arial" w:hint="eastAsia"/>
                <w:szCs w:val="21"/>
              </w:rPr>
              <w:t>B</w:t>
            </w:r>
            <w:r>
              <w:rPr>
                <w:rFonts w:ascii="黑体" w:eastAsia="黑体" w:hAnsi="黑体" w:cs="Arial"/>
                <w:szCs w:val="21"/>
              </w:rPr>
              <w:t>以下</w:t>
            </w:r>
            <w:r>
              <w:rPr>
                <w:rFonts w:ascii="黑体" w:eastAsia="黑体" w:hAnsi="黑体" w:cs="Arial" w:hint="eastAsia"/>
                <w:szCs w:val="21"/>
              </w:rPr>
              <w:t>。</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en-GB"/>
              </w:rPr>
              <w:t>供应商需提供根据各种瓶规格更换部件所需的最少时间，熟练工更换规格件时间不高于半个小时。</w:t>
            </w:r>
          </w:p>
        </w:tc>
        <w:tc>
          <w:tcPr>
            <w:tcW w:w="1702" w:type="dxa"/>
            <w:vAlign w:val="center"/>
          </w:tcPr>
          <w:p w:rsidR="00F4129D" w:rsidRDefault="00C83533">
            <w:pPr>
              <w:jc w:val="center"/>
              <w:rPr>
                <w:rFonts w:ascii="黑体" w:eastAsia="黑体" w:hAnsi="黑体"/>
                <w:szCs w:val="21"/>
                <w:lang w:val="en-GB"/>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现场可提供的公用介质有：</w:t>
            </w:r>
          </w:p>
          <w:p w:rsidR="00F4129D" w:rsidRDefault="00C83533">
            <w:pPr>
              <w:rPr>
                <w:rFonts w:ascii="黑体" w:eastAsia="黑体" w:hAnsi="黑体"/>
                <w:szCs w:val="21"/>
                <w:lang w:val="zh-CN"/>
              </w:rPr>
            </w:pPr>
            <w:r>
              <w:rPr>
                <w:rFonts w:ascii="黑体" w:eastAsia="黑体" w:hAnsi="黑体" w:hint="eastAsia"/>
                <w:szCs w:val="21"/>
                <w:lang w:val="zh-CN"/>
              </w:rPr>
              <w:t>1、0.4MPa压缩空气</w:t>
            </w:r>
          </w:p>
          <w:p w:rsidR="00F4129D" w:rsidRDefault="00C83533">
            <w:pPr>
              <w:rPr>
                <w:rFonts w:ascii="黑体" w:eastAsia="黑体" w:hAnsi="黑体"/>
                <w:szCs w:val="21"/>
                <w:lang w:val="zh-CN"/>
              </w:rPr>
            </w:pPr>
            <w:r>
              <w:rPr>
                <w:rFonts w:ascii="黑体" w:eastAsia="黑体" w:hAnsi="黑体" w:hint="eastAsia"/>
                <w:szCs w:val="21"/>
                <w:lang w:val="zh-CN"/>
              </w:rPr>
              <w:t>2、0.2MPa饮用水</w:t>
            </w:r>
          </w:p>
          <w:p w:rsidR="00F4129D" w:rsidRDefault="00C83533">
            <w:pPr>
              <w:rPr>
                <w:rFonts w:ascii="黑体" w:eastAsia="黑体" w:hAnsi="黑体"/>
                <w:szCs w:val="21"/>
                <w:lang w:val="zh-CN"/>
              </w:rPr>
            </w:pPr>
            <w:r>
              <w:rPr>
                <w:rFonts w:ascii="黑体" w:eastAsia="黑体" w:hAnsi="黑体" w:hint="eastAsia"/>
                <w:szCs w:val="21"/>
                <w:lang w:val="zh-CN"/>
              </w:rPr>
              <w:t>3、AC380V/220V/50HZ交流电</w:t>
            </w:r>
          </w:p>
          <w:p w:rsidR="00F4129D" w:rsidRDefault="00C83533">
            <w:pPr>
              <w:rPr>
                <w:rFonts w:ascii="黑体" w:eastAsia="黑体" w:hAnsi="黑体"/>
                <w:szCs w:val="21"/>
                <w:lang w:val="zh-CN"/>
              </w:rPr>
            </w:pPr>
            <w:r>
              <w:rPr>
                <w:rFonts w:ascii="黑体" w:eastAsia="黑体" w:hAnsi="黑体" w:hint="eastAsia"/>
                <w:szCs w:val="21"/>
                <w:lang w:val="zh-CN"/>
              </w:rPr>
              <w:t>供应商应确认公用介质和电源是否满足要求。</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供应商必须足够的能力根据项目情况设计符合要求的系统，并负责指导设备的现场安装以及提供符合用户场地要求的设备布置、安装设计以及验证的执行，现场施工应遵循GEP要求。</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192" w:type="dxa"/>
          </w:tcPr>
          <w:p w:rsidR="00F4129D" w:rsidRDefault="00F4129D">
            <w:pPr>
              <w:numPr>
                <w:ilvl w:val="0"/>
                <w:numId w:val="9"/>
              </w:numPr>
              <w:spacing w:before="120"/>
              <w:rPr>
                <w:rFonts w:ascii="黑体" w:eastAsia="黑体" w:hAnsi="黑体" w:cs="Arial"/>
                <w:color w:val="000000"/>
                <w:szCs w:val="21"/>
              </w:rPr>
            </w:pPr>
          </w:p>
        </w:tc>
        <w:tc>
          <w:tcPr>
            <w:tcW w:w="6910" w:type="dxa"/>
            <w:vAlign w:val="center"/>
          </w:tcPr>
          <w:p w:rsidR="00F4129D" w:rsidRDefault="00C83533">
            <w:pPr>
              <w:rPr>
                <w:rFonts w:ascii="黑体" w:eastAsia="黑体" w:hAnsi="黑体"/>
                <w:szCs w:val="21"/>
                <w:lang w:val="zh-CN"/>
              </w:rPr>
            </w:pPr>
            <w:r>
              <w:rPr>
                <w:rFonts w:ascii="黑体" w:eastAsia="黑体" w:hAnsi="黑体" w:hint="eastAsia"/>
                <w:szCs w:val="21"/>
                <w:lang w:val="zh-CN"/>
              </w:rPr>
              <w:t>设备表面及内部便于清洁，不能有清洁死角。要求清洗的部件，须具备快接功能。所有密封垫圈易于拆卸和装回。</w:t>
            </w:r>
          </w:p>
        </w:tc>
        <w:tc>
          <w:tcPr>
            <w:tcW w:w="1702" w:type="dxa"/>
            <w:vAlign w:val="center"/>
          </w:tcPr>
          <w:p w:rsidR="00F4129D" w:rsidRDefault="00C83533">
            <w:pPr>
              <w:jc w:val="center"/>
              <w:rPr>
                <w:rFonts w:ascii="黑体" w:eastAsia="黑体" w:hAnsi="黑体"/>
                <w:szCs w:val="21"/>
                <w:lang w:val="zh-CN"/>
              </w:rPr>
            </w:pPr>
            <w:r>
              <w:rPr>
                <w:rFonts w:ascii="黑体" w:eastAsia="黑体" w:hAnsi="黑体" w:cs="Arial" w:hint="eastAsia"/>
                <w:szCs w:val="21"/>
              </w:rPr>
              <w:t>必需</w:t>
            </w:r>
          </w:p>
        </w:tc>
      </w:tr>
    </w:tbl>
    <w:p w:rsidR="00F4129D" w:rsidRDefault="00F4129D">
      <w:pPr>
        <w:rPr>
          <w:b/>
        </w:rPr>
      </w:pPr>
    </w:p>
    <w:p w:rsidR="00F4129D" w:rsidRDefault="00C83533">
      <w:pPr>
        <w:pStyle w:val="3"/>
        <w:numPr>
          <w:ilvl w:val="0"/>
          <w:numId w:val="8"/>
        </w:numPr>
        <w:spacing w:after="0" w:line="240" w:lineRule="auto"/>
        <w:rPr>
          <w:rFonts w:ascii="黑体" w:eastAsia="黑体" w:hAnsi="黑体"/>
          <w:sz w:val="21"/>
          <w:szCs w:val="21"/>
        </w:rPr>
      </w:pPr>
      <w:bookmarkStart w:id="37" w:name="_Toc532574566"/>
      <w:r>
        <w:rPr>
          <w:rFonts w:ascii="黑体" w:eastAsia="黑体" w:hAnsi="黑体" w:hint="eastAsia"/>
          <w:sz w:val="21"/>
          <w:szCs w:val="21"/>
        </w:rPr>
        <w:t>开箱、编组、机器人装箱、封箱、码垛</w:t>
      </w:r>
      <w:bookmarkEnd w:id="37"/>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222"/>
        <w:gridCol w:w="6850"/>
        <w:gridCol w:w="1732"/>
      </w:tblGrid>
      <w:tr w:rsidR="00F4129D">
        <w:trPr>
          <w:trHeight w:hRule="exact" w:val="773"/>
          <w:tblHeader/>
        </w:trPr>
        <w:tc>
          <w:tcPr>
            <w:tcW w:w="122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编号</w:t>
            </w:r>
          </w:p>
        </w:tc>
        <w:tc>
          <w:tcPr>
            <w:tcW w:w="685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要求内容</w:t>
            </w:r>
          </w:p>
        </w:tc>
        <w:tc>
          <w:tcPr>
            <w:tcW w:w="173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41"/>
        </w:trPr>
        <w:tc>
          <w:tcPr>
            <w:tcW w:w="1222" w:type="dxa"/>
            <w:vAlign w:val="center"/>
          </w:tcPr>
          <w:p w:rsidR="00F4129D" w:rsidRDefault="00F4129D">
            <w:pPr>
              <w:numPr>
                <w:ilvl w:val="0"/>
                <w:numId w:val="9"/>
              </w:numPr>
              <w:spacing w:before="120"/>
              <w:rPr>
                <w:rFonts w:ascii="黑体" w:eastAsia="黑体" w:hAnsi="黑体" w:cs="Arial"/>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rPr>
              <w:t>采用国际一线品牌工业机器人，品牌要求库卡、安川、ABB等</w:t>
            </w:r>
            <w:r>
              <w:rPr>
                <w:rFonts w:ascii="黑体" w:eastAsia="黑体" w:hAnsi="黑体" w:hint="eastAsia"/>
                <w:szCs w:val="21"/>
                <w:lang w:val="zh-CN"/>
              </w:rPr>
              <w:t>。</w:t>
            </w:r>
          </w:p>
        </w:tc>
        <w:tc>
          <w:tcPr>
            <w:tcW w:w="173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val="541"/>
        </w:trPr>
        <w:tc>
          <w:tcPr>
            <w:tcW w:w="1222" w:type="dxa"/>
            <w:vAlign w:val="center"/>
          </w:tcPr>
          <w:p w:rsidR="00F4129D" w:rsidRDefault="00F4129D">
            <w:pPr>
              <w:numPr>
                <w:ilvl w:val="0"/>
                <w:numId w:val="9"/>
              </w:numPr>
              <w:spacing w:before="120"/>
              <w:rPr>
                <w:rFonts w:ascii="黑体" w:eastAsia="黑体" w:hAnsi="黑体" w:cs="Arial"/>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机器人分别完成装箱及码垛两个工位的动作。</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541"/>
        </w:trPr>
        <w:tc>
          <w:tcPr>
            <w:tcW w:w="1222" w:type="dxa"/>
            <w:vAlign w:val="center"/>
          </w:tcPr>
          <w:p w:rsidR="00F4129D" w:rsidRDefault="00F4129D">
            <w:pPr>
              <w:numPr>
                <w:ilvl w:val="0"/>
                <w:numId w:val="9"/>
              </w:numPr>
              <w:spacing w:before="120"/>
              <w:rPr>
                <w:rFonts w:ascii="黑体" w:eastAsia="黑体" w:hAnsi="黑体" w:cs="Arial"/>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机器人操作简单便利，再不更换规格的情况下，采用极简操作，操作人员仅需操作开机、启动等按钮即可正常运行，操作时间不超过3分钟。</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541"/>
        </w:trPr>
        <w:tc>
          <w:tcPr>
            <w:tcW w:w="1222" w:type="dxa"/>
            <w:vAlign w:val="center"/>
          </w:tcPr>
          <w:p w:rsidR="00F4129D" w:rsidRDefault="00F4129D">
            <w:pPr>
              <w:numPr>
                <w:ilvl w:val="0"/>
                <w:numId w:val="9"/>
              </w:numPr>
              <w:spacing w:before="120"/>
              <w:rPr>
                <w:rFonts w:ascii="黑体" w:eastAsia="黑体" w:hAnsi="黑体" w:cs="Arial"/>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lang w:val="zh-CN"/>
              </w:rPr>
              <w:t>开箱速度：最快5</w:t>
            </w:r>
            <w:r>
              <w:rPr>
                <w:rFonts w:ascii="黑体" w:eastAsia="黑体" w:hAnsi="黑体"/>
                <w:szCs w:val="21"/>
                <w:lang w:val="zh-CN"/>
              </w:rPr>
              <w:t>箱</w:t>
            </w:r>
            <w:r>
              <w:rPr>
                <w:rFonts w:ascii="黑体" w:eastAsia="黑体" w:hAnsi="黑体" w:hint="eastAsia"/>
                <w:szCs w:val="21"/>
                <w:lang w:val="zh-CN"/>
              </w:rPr>
              <w:t>/分钟</w:t>
            </w:r>
          </w:p>
        </w:tc>
        <w:tc>
          <w:tcPr>
            <w:tcW w:w="1732" w:type="dxa"/>
            <w:vAlign w:val="center"/>
          </w:tcPr>
          <w:p w:rsidR="00F4129D" w:rsidRDefault="00C83533">
            <w:pPr>
              <w:adjustRightInd w:val="0"/>
              <w:snapToGrid w:val="0"/>
              <w:spacing w:line="360" w:lineRule="exact"/>
              <w:jc w:val="center"/>
              <w:rPr>
                <w:rFonts w:ascii="黑体" w:eastAsia="黑体" w:hAnsi="黑体"/>
                <w:szCs w:val="21"/>
                <w:lang w:val="zh-CN"/>
              </w:rPr>
            </w:pPr>
            <w:r>
              <w:rPr>
                <w:rFonts w:ascii="黑体" w:eastAsia="黑体" w:hAnsi="黑体" w:cs="Arial" w:hint="eastAsia"/>
                <w:szCs w:val="21"/>
              </w:rPr>
              <w:t>必需</w:t>
            </w:r>
          </w:p>
        </w:tc>
      </w:tr>
      <w:tr w:rsidR="00F4129D">
        <w:trPr>
          <w:trHeight w:val="541"/>
        </w:trPr>
        <w:tc>
          <w:tcPr>
            <w:tcW w:w="1222" w:type="dxa"/>
            <w:vAlign w:val="center"/>
          </w:tcPr>
          <w:p w:rsidR="00F4129D" w:rsidRDefault="00F4129D">
            <w:pPr>
              <w:numPr>
                <w:ilvl w:val="0"/>
                <w:numId w:val="9"/>
              </w:numPr>
              <w:spacing w:before="120"/>
              <w:rPr>
                <w:rFonts w:ascii="黑体" w:eastAsia="黑体" w:hAnsi="黑体" w:cs="Arial"/>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lang w:val="zh-CN"/>
              </w:rPr>
              <w:t>机器人装箱形式：</w:t>
            </w:r>
          </w:p>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15盒*2行=30盒/层   两层装=60盒/箱</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541"/>
        </w:trPr>
        <w:tc>
          <w:tcPr>
            <w:tcW w:w="1222" w:type="dxa"/>
            <w:vAlign w:val="center"/>
          </w:tcPr>
          <w:p w:rsidR="00F4129D" w:rsidRDefault="00F4129D">
            <w:pPr>
              <w:numPr>
                <w:ilvl w:val="0"/>
                <w:numId w:val="9"/>
              </w:numPr>
              <w:spacing w:before="120"/>
              <w:rPr>
                <w:rFonts w:ascii="黑体" w:eastAsia="黑体" w:hAnsi="黑体" w:cs="Arial"/>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装箱稳定速度≥1箱/分钟</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541"/>
        </w:trPr>
        <w:tc>
          <w:tcPr>
            <w:tcW w:w="1222" w:type="dxa"/>
            <w:vAlign w:val="center"/>
          </w:tcPr>
          <w:p w:rsidR="00F4129D" w:rsidRDefault="00F4129D">
            <w:pPr>
              <w:numPr>
                <w:ilvl w:val="0"/>
                <w:numId w:val="9"/>
              </w:numPr>
              <w:spacing w:before="120"/>
              <w:rPr>
                <w:rFonts w:ascii="黑体" w:eastAsia="黑体" w:hAnsi="黑体" w:cs="Arial"/>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机器人操作流程：开箱--装纸板1--装整层产品1--装整层产品2--装置版2--人工放礼品袋--自动封箱--自动码垛</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746"/>
        </w:trPr>
        <w:tc>
          <w:tcPr>
            <w:tcW w:w="1222" w:type="dxa"/>
            <w:vAlign w:val="center"/>
          </w:tcPr>
          <w:p w:rsidR="00F4129D" w:rsidRDefault="00F4129D">
            <w:pPr>
              <w:numPr>
                <w:ilvl w:val="0"/>
                <w:numId w:val="9"/>
              </w:numPr>
              <w:spacing w:before="120"/>
              <w:rPr>
                <w:rFonts w:ascii="黑体" w:eastAsia="黑体" w:hAnsi="黑体" w:cs="Arial"/>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lang w:val="zh-CN"/>
              </w:rPr>
              <w:t>编组需有纠正装置，提高装箱精度，保证装入中包时，不被挤压。</w:t>
            </w:r>
          </w:p>
        </w:tc>
        <w:tc>
          <w:tcPr>
            <w:tcW w:w="1732" w:type="dxa"/>
            <w:vAlign w:val="center"/>
          </w:tcPr>
          <w:p w:rsidR="00F4129D" w:rsidRDefault="00C83533">
            <w:pPr>
              <w:adjustRightInd w:val="0"/>
              <w:snapToGrid w:val="0"/>
              <w:spacing w:line="360" w:lineRule="exact"/>
              <w:jc w:val="center"/>
              <w:rPr>
                <w:rFonts w:ascii="黑体" w:eastAsia="黑体" w:hAnsi="黑体"/>
                <w:szCs w:val="21"/>
                <w:lang w:val="zh-CN"/>
              </w:rPr>
            </w:pPr>
            <w:r>
              <w:rPr>
                <w:rFonts w:ascii="黑体" w:eastAsia="黑体" w:hAnsi="黑体" w:cs="Arial" w:hint="eastAsia"/>
                <w:szCs w:val="21"/>
              </w:rPr>
              <w:t>必需</w:t>
            </w:r>
          </w:p>
        </w:tc>
      </w:tr>
      <w:tr w:rsidR="00F4129D">
        <w:trPr>
          <w:trHeight w:val="746"/>
        </w:trPr>
        <w:tc>
          <w:tcPr>
            <w:tcW w:w="1222" w:type="dxa"/>
            <w:vAlign w:val="center"/>
          </w:tcPr>
          <w:p w:rsidR="00F4129D" w:rsidRDefault="00F4129D">
            <w:pPr>
              <w:numPr>
                <w:ilvl w:val="0"/>
                <w:numId w:val="9"/>
              </w:numPr>
              <w:spacing w:before="120"/>
              <w:rPr>
                <w:rFonts w:ascii="黑体" w:eastAsia="黑体" w:hAnsi="黑体" w:cs="Arial"/>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lang w:val="zh-CN"/>
              </w:rPr>
              <w:t>装箱时需有导向装置，防止纸箱折耳损坏。</w:t>
            </w:r>
          </w:p>
        </w:tc>
        <w:tc>
          <w:tcPr>
            <w:tcW w:w="1732" w:type="dxa"/>
            <w:vAlign w:val="center"/>
          </w:tcPr>
          <w:p w:rsidR="00F4129D" w:rsidRDefault="00C83533">
            <w:pPr>
              <w:adjustRightInd w:val="0"/>
              <w:snapToGrid w:val="0"/>
              <w:spacing w:line="360" w:lineRule="exact"/>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lang w:val="zh-CN"/>
              </w:rPr>
              <w:t>装箱抓取失败时报警停机。</w:t>
            </w:r>
          </w:p>
        </w:tc>
        <w:tc>
          <w:tcPr>
            <w:tcW w:w="1732" w:type="dxa"/>
            <w:vAlign w:val="center"/>
          </w:tcPr>
          <w:p w:rsidR="00F4129D" w:rsidRDefault="00C83533">
            <w:pPr>
              <w:adjustRightInd w:val="0"/>
              <w:snapToGrid w:val="0"/>
              <w:spacing w:line="360" w:lineRule="exact"/>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lang w:val="zh-CN"/>
              </w:rPr>
              <w:t>封箱机实现自动折上盖、自动贴上胶带，无须人工即可完成纸箱封箱。</w:t>
            </w:r>
          </w:p>
        </w:tc>
        <w:tc>
          <w:tcPr>
            <w:tcW w:w="1732" w:type="dxa"/>
            <w:vAlign w:val="center"/>
          </w:tcPr>
          <w:p w:rsidR="00F4129D" w:rsidRDefault="00C83533">
            <w:pPr>
              <w:adjustRightInd w:val="0"/>
              <w:snapToGrid w:val="0"/>
              <w:spacing w:line="360" w:lineRule="exact"/>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lang w:val="zh-CN"/>
              </w:rPr>
              <w:t>封箱机</w:t>
            </w:r>
            <w:r>
              <w:rPr>
                <w:rFonts w:ascii="黑体" w:eastAsia="黑体" w:hAnsi="黑体"/>
                <w:szCs w:val="21"/>
                <w:lang w:val="zh-CN"/>
              </w:rPr>
              <w:t>操作简单、使用方便、容易调整、封箱速度快、效率高、坚固耐用</w:t>
            </w:r>
            <w:r>
              <w:rPr>
                <w:rFonts w:ascii="黑体" w:eastAsia="黑体" w:hAnsi="黑体" w:hint="eastAsia"/>
                <w:szCs w:val="21"/>
                <w:lang w:val="zh-CN"/>
              </w:rPr>
              <w:t>。</w:t>
            </w:r>
          </w:p>
        </w:tc>
        <w:tc>
          <w:tcPr>
            <w:tcW w:w="1732" w:type="dxa"/>
            <w:vAlign w:val="center"/>
          </w:tcPr>
          <w:p w:rsidR="00F4129D" w:rsidRDefault="00C83533">
            <w:pPr>
              <w:adjustRightInd w:val="0"/>
              <w:snapToGrid w:val="0"/>
              <w:spacing w:line="360" w:lineRule="exact"/>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lang w:val="zh-CN"/>
              </w:rPr>
              <w:t>封箱速度：最快5</w:t>
            </w:r>
            <w:r>
              <w:rPr>
                <w:rFonts w:ascii="黑体" w:eastAsia="黑体" w:hAnsi="黑体"/>
                <w:szCs w:val="21"/>
                <w:lang w:val="zh-CN"/>
              </w:rPr>
              <w:t>箱</w:t>
            </w:r>
            <w:r>
              <w:rPr>
                <w:rFonts w:ascii="黑体" w:eastAsia="黑体" w:hAnsi="黑体" w:hint="eastAsia"/>
                <w:szCs w:val="21"/>
                <w:lang w:val="zh-CN"/>
              </w:rPr>
              <w:t>/分钟</w:t>
            </w:r>
          </w:p>
        </w:tc>
        <w:tc>
          <w:tcPr>
            <w:tcW w:w="1732" w:type="dxa"/>
            <w:vAlign w:val="center"/>
          </w:tcPr>
          <w:p w:rsidR="00F4129D" w:rsidRDefault="00C83533">
            <w:pPr>
              <w:adjustRightInd w:val="0"/>
              <w:snapToGrid w:val="0"/>
              <w:spacing w:line="360" w:lineRule="exact"/>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lang w:val="zh-CN"/>
              </w:rPr>
              <w:t>封箱胶纸尺寸：60mm宽</w:t>
            </w:r>
          </w:p>
        </w:tc>
        <w:tc>
          <w:tcPr>
            <w:tcW w:w="1732" w:type="dxa"/>
            <w:vAlign w:val="center"/>
          </w:tcPr>
          <w:p w:rsidR="00F4129D" w:rsidRDefault="00C83533">
            <w:pPr>
              <w:adjustRightInd w:val="0"/>
              <w:snapToGrid w:val="0"/>
              <w:spacing w:line="360" w:lineRule="exact"/>
              <w:jc w:val="center"/>
              <w:rPr>
                <w:rFonts w:ascii="黑体" w:eastAsia="黑体" w:hAnsi="黑体"/>
                <w:szCs w:val="21"/>
                <w:lang w:val="zh-CN"/>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机器人码垛形式：</w:t>
            </w:r>
          </w:p>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码垛四层，每层8箱，共32箱/垛。</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需有垛板感应功能，无垛板时，机器人不码垛。</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在满垛，更换垛板时，需有电眼检测切换功能。</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机器人抓取纸箱不成功时，报警停机。</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机器人夹具采用真空吸附方式，减少噪声。</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机器人底座需稳固结实，能够承受运动工作的负荷。</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机器人底座的紧固方式采用化学螺栓。</w:t>
            </w:r>
          </w:p>
        </w:tc>
        <w:tc>
          <w:tcPr>
            <w:tcW w:w="173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22" w:type="dxa"/>
            <w:vAlign w:val="center"/>
          </w:tcPr>
          <w:p w:rsidR="00F4129D" w:rsidRDefault="00F4129D">
            <w:pPr>
              <w:numPr>
                <w:ilvl w:val="0"/>
                <w:numId w:val="9"/>
              </w:numPr>
              <w:spacing w:before="120"/>
              <w:rPr>
                <w:rFonts w:ascii="黑体" w:eastAsia="黑体" w:hAnsi="黑体" w:cs="Arial"/>
                <w:color w:val="000000"/>
                <w:szCs w:val="21"/>
              </w:rPr>
            </w:pPr>
          </w:p>
        </w:tc>
        <w:tc>
          <w:tcPr>
            <w:tcW w:w="6850" w:type="dxa"/>
            <w:vAlign w:val="center"/>
          </w:tcPr>
          <w:p w:rsidR="00F4129D" w:rsidRDefault="00C83533">
            <w:pPr>
              <w:adjustRightInd w:val="0"/>
              <w:snapToGrid w:val="0"/>
              <w:spacing w:line="360" w:lineRule="exact"/>
              <w:rPr>
                <w:rFonts w:ascii="黑体" w:eastAsia="黑体" w:hAnsi="黑体"/>
                <w:szCs w:val="21"/>
                <w:lang w:val="zh-CN"/>
              </w:rPr>
            </w:pPr>
            <w:r>
              <w:rPr>
                <w:rFonts w:ascii="黑体" w:eastAsia="黑体" w:hAnsi="黑体" w:hint="eastAsia"/>
                <w:szCs w:val="21"/>
                <w:lang w:val="zh-CN"/>
              </w:rPr>
              <w:t>机器人夹具有更换水针瓶和口服液产品包装时需切换快速，操作简单。</w:t>
            </w:r>
          </w:p>
        </w:tc>
        <w:tc>
          <w:tcPr>
            <w:tcW w:w="1732" w:type="dxa"/>
            <w:vAlign w:val="center"/>
          </w:tcPr>
          <w:p w:rsidR="00F4129D" w:rsidRDefault="00C83533">
            <w:pPr>
              <w:adjustRightInd w:val="0"/>
              <w:snapToGrid w:val="0"/>
              <w:spacing w:line="360" w:lineRule="exact"/>
              <w:jc w:val="center"/>
              <w:rPr>
                <w:rFonts w:ascii="黑体" w:eastAsia="黑体" w:hAnsi="黑体"/>
                <w:szCs w:val="21"/>
                <w:lang w:val="zh-CN"/>
              </w:rPr>
            </w:pPr>
            <w:r>
              <w:rPr>
                <w:rFonts w:ascii="黑体" w:eastAsia="黑体" w:hAnsi="黑体" w:cs="Arial" w:hint="eastAsia"/>
                <w:szCs w:val="21"/>
              </w:rPr>
              <w:t>必需</w:t>
            </w:r>
          </w:p>
        </w:tc>
      </w:tr>
    </w:tbl>
    <w:p w:rsidR="00F4129D" w:rsidRDefault="00F4129D">
      <w:pPr>
        <w:rPr>
          <w:b/>
        </w:rPr>
      </w:pPr>
    </w:p>
    <w:p w:rsidR="00F4129D" w:rsidRDefault="00C83533">
      <w:pPr>
        <w:pStyle w:val="3"/>
        <w:numPr>
          <w:ilvl w:val="0"/>
          <w:numId w:val="8"/>
        </w:numPr>
        <w:spacing w:after="0" w:line="240" w:lineRule="auto"/>
        <w:rPr>
          <w:rFonts w:ascii="黑体" w:eastAsia="黑体" w:hAnsi="黑体"/>
          <w:sz w:val="21"/>
          <w:szCs w:val="21"/>
        </w:rPr>
      </w:pPr>
      <w:bookmarkStart w:id="38" w:name="_Toc532574567"/>
      <w:r>
        <w:rPr>
          <w:rFonts w:ascii="黑体" w:eastAsia="黑体" w:hAnsi="黑体" w:hint="eastAsia"/>
          <w:sz w:val="21"/>
          <w:szCs w:val="21"/>
        </w:rPr>
        <w:t>纸箱外包装实时打印贴标</w:t>
      </w:r>
      <w:bookmarkEnd w:id="38"/>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242"/>
        <w:gridCol w:w="6840"/>
        <w:gridCol w:w="1722"/>
      </w:tblGrid>
      <w:tr w:rsidR="00F4129D">
        <w:trPr>
          <w:trHeight w:hRule="exact" w:val="773"/>
          <w:tblHeader/>
        </w:trPr>
        <w:tc>
          <w:tcPr>
            <w:tcW w:w="124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编号</w:t>
            </w:r>
          </w:p>
        </w:tc>
        <w:tc>
          <w:tcPr>
            <w:tcW w:w="684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要求内容</w:t>
            </w:r>
          </w:p>
        </w:tc>
        <w:tc>
          <w:tcPr>
            <w:tcW w:w="172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41"/>
        </w:trPr>
        <w:tc>
          <w:tcPr>
            <w:tcW w:w="1242" w:type="dxa"/>
            <w:vAlign w:val="center"/>
          </w:tcPr>
          <w:p w:rsidR="00F4129D" w:rsidRDefault="00F4129D">
            <w:pPr>
              <w:numPr>
                <w:ilvl w:val="0"/>
                <w:numId w:val="9"/>
              </w:numPr>
              <w:spacing w:before="120"/>
              <w:rPr>
                <w:rFonts w:ascii="黑体" w:eastAsia="黑体" w:hAnsi="黑体" w:cs="Arial"/>
                <w:szCs w:val="21"/>
              </w:rPr>
            </w:pPr>
          </w:p>
        </w:tc>
        <w:tc>
          <w:tcPr>
            <w:tcW w:w="684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可自由移动，高低可通过丝杆上的刻度进行调节，可任意与客户的生产线相配合使用，不锈钢材料，坚固美观，易于清洁，整机符合GMP。</w:t>
            </w:r>
          </w:p>
        </w:tc>
        <w:tc>
          <w:tcPr>
            <w:tcW w:w="172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val="541"/>
        </w:trPr>
        <w:tc>
          <w:tcPr>
            <w:tcW w:w="1242" w:type="dxa"/>
            <w:vAlign w:val="center"/>
          </w:tcPr>
          <w:p w:rsidR="00F4129D" w:rsidRDefault="00F4129D">
            <w:pPr>
              <w:numPr>
                <w:ilvl w:val="0"/>
                <w:numId w:val="9"/>
              </w:numPr>
              <w:spacing w:before="120"/>
              <w:rPr>
                <w:rFonts w:ascii="黑体" w:eastAsia="黑体" w:hAnsi="黑体" w:cs="Arial"/>
                <w:szCs w:val="21"/>
              </w:rPr>
            </w:pPr>
          </w:p>
        </w:tc>
        <w:tc>
          <w:tcPr>
            <w:tcW w:w="684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界面操作简便，触摸屏吊臂可以360度旋转，方便操作人员在各各方位都</w:t>
            </w:r>
            <w:r>
              <w:rPr>
                <w:rFonts w:ascii="黑体" w:eastAsia="黑体" w:hAnsi="黑体" w:hint="eastAsia"/>
                <w:szCs w:val="21"/>
              </w:rPr>
              <w:lastRenderedPageBreak/>
              <w:t>可以操作。</w:t>
            </w:r>
          </w:p>
        </w:tc>
        <w:tc>
          <w:tcPr>
            <w:tcW w:w="172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lastRenderedPageBreak/>
              <w:t>必需</w:t>
            </w:r>
          </w:p>
        </w:tc>
      </w:tr>
      <w:tr w:rsidR="00F4129D">
        <w:trPr>
          <w:trHeight w:val="746"/>
        </w:trPr>
        <w:tc>
          <w:tcPr>
            <w:tcW w:w="1242" w:type="dxa"/>
            <w:vAlign w:val="center"/>
          </w:tcPr>
          <w:p w:rsidR="00F4129D" w:rsidRDefault="00F4129D">
            <w:pPr>
              <w:numPr>
                <w:ilvl w:val="0"/>
                <w:numId w:val="9"/>
              </w:numPr>
              <w:spacing w:before="120"/>
              <w:rPr>
                <w:rFonts w:ascii="黑体" w:eastAsia="黑体" w:hAnsi="黑体" w:cs="Arial"/>
                <w:szCs w:val="21"/>
              </w:rPr>
            </w:pPr>
          </w:p>
        </w:tc>
        <w:tc>
          <w:tcPr>
            <w:tcW w:w="684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贴标板通过一缓冲装置连到贴标气缸上，当采用气动方式贴标时，可有效缓解气缸对贴标物的冲击。</w:t>
            </w:r>
          </w:p>
        </w:tc>
        <w:tc>
          <w:tcPr>
            <w:tcW w:w="172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746"/>
        </w:trPr>
        <w:tc>
          <w:tcPr>
            <w:tcW w:w="1242" w:type="dxa"/>
            <w:vAlign w:val="center"/>
          </w:tcPr>
          <w:p w:rsidR="00F4129D" w:rsidRDefault="00F4129D">
            <w:pPr>
              <w:numPr>
                <w:ilvl w:val="0"/>
                <w:numId w:val="9"/>
              </w:numPr>
              <w:spacing w:before="120"/>
              <w:rPr>
                <w:rFonts w:ascii="黑体" w:eastAsia="黑体" w:hAnsi="黑体" w:cs="Arial"/>
                <w:szCs w:val="21"/>
              </w:rPr>
            </w:pPr>
          </w:p>
        </w:tc>
        <w:tc>
          <w:tcPr>
            <w:tcW w:w="684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可配置拐角贴标。</w:t>
            </w:r>
          </w:p>
        </w:tc>
        <w:tc>
          <w:tcPr>
            <w:tcW w:w="172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42" w:type="dxa"/>
            <w:vAlign w:val="center"/>
          </w:tcPr>
          <w:p w:rsidR="00F4129D" w:rsidRDefault="00F4129D">
            <w:pPr>
              <w:numPr>
                <w:ilvl w:val="0"/>
                <w:numId w:val="9"/>
              </w:numPr>
              <w:spacing w:before="120"/>
              <w:rPr>
                <w:rFonts w:ascii="黑体" w:eastAsia="黑体" w:hAnsi="黑体" w:cs="Arial"/>
                <w:color w:val="000000"/>
                <w:szCs w:val="21"/>
              </w:rPr>
            </w:pPr>
          </w:p>
        </w:tc>
        <w:tc>
          <w:tcPr>
            <w:tcW w:w="6840" w:type="dxa"/>
            <w:vAlign w:val="center"/>
          </w:tcPr>
          <w:p w:rsidR="00F4129D" w:rsidRDefault="00C83533">
            <w:pPr>
              <w:adjustRightInd w:val="0"/>
              <w:snapToGrid w:val="0"/>
              <w:spacing w:line="360" w:lineRule="exact"/>
              <w:rPr>
                <w:rFonts w:ascii="宋体" w:hAnsi="宋体"/>
                <w:szCs w:val="21"/>
              </w:rPr>
            </w:pPr>
            <w:r>
              <w:rPr>
                <w:rFonts w:ascii="黑体" w:eastAsia="黑体" w:hAnsi="黑体" w:hint="eastAsia"/>
                <w:szCs w:val="21"/>
              </w:rPr>
              <w:t>配置美国斑马打印引擎。</w:t>
            </w:r>
          </w:p>
        </w:tc>
        <w:tc>
          <w:tcPr>
            <w:tcW w:w="172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42" w:type="dxa"/>
            <w:vAlign w:val="center"/>
          </w:tcPr>
          <w:p w:rsidR="00F4129D" w:rsidRDefault="00F4129D">
            <w:pPr>
              <w:numPr>
                <w:ilvl w:val="0"/>
                <w:numId w:val="9"/>
              </w:numPr>
              <w:spacing w:before="120"/>
              <w:rPr>
                <w:rFonts w:ascii="黑体" w:eastAsia="黑体" w:hAnsi="黑体" w:cs="Arial"/>
                <w:color w:val="000000"/>
                <w:szCs w:val="21"/>
              </w:rPr>
            </w:pPr>
          </w:p>
        </w:tc>
        <w:tc>
          <w:tcPr>
            <w:tcW w:w="6840" w:type="dxa"/>
            <w:vAlign w:val="center"/>
          </w:tcPr>
          <w:p w:rsidR="00F4129D" w:rsidRDefault="00C83533">
            <w:pPr>
              <w:adjustRightInd w:val="0"/>
              <w:snapToGrid w:val="0"/>
              <w:spacing w:line="360" w:lineRule="exact"/>
              <w:rPr>
                <w:rFonts w:ascii="宋体" w:hAnsi="宋体"/>
                <w:szCs w:val="21"/>
              </w:rPr>
            </w:pPr>
            <w:r>
              <w:rPr>
                <w:rFonts w:ascii="黑体" w:eastAsia="黑体" w:hAnsi="黑体" w:hint="eastAsia"/>
                <w:szCs w:val="21"/>
              </w:rPr>
              <w:t>实时接收打印数据，在线打印。两个标准RS232接口、两个标准USB接口、一个标准并口。</w:t>
            </w:r>
          </w:p>
        </w:tc>
        <w:tc>
          <w:tcPr>
            <w:tcW w:w="172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42" w:type="dxa"/>
            <w:vAlign w:val="center"/>
          </w:tcPr>
          <w:p w:rsidR="00F4129D" w:rsidRDefault="00F4129D">
            <w:pPr>
              <w:numPr>
                <w:ilvl w:val="0"/>
                <w:numId w:val="9"/>
              </w:numPr>
              <w:spacing w:before="120"/>
              <w:rPr>
                <w:rFonts w:ascii="黑体" w:eastAsia="黑体" w:hAnsi="黑体" w:cs="Arial"/>
                <w:color w:val="000000"/>
                <w:szCs w:val="21"/>
              </w:rPr>
            </w:pPr>
          </w:p>
        </w:tc>
        <w:tc>
          <w:tcPr>
            <w:tcW w:w="684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保证纸箱打印二级码数据与纸箱内60盒一级码数据是子母对应关系。</w:t>
            </w:r>
          </w:p>
        </w:tc>
        <w:tc>
          <w:tcPr>
            <w:tcW w:w="172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42" w:type="dxa"/>
            <w:vAlign w:val="center"/>
          </w:tcPr>
          <w:p w:rsidR="00F4129D" w:rsidRDefault="00F4129D">
            <w:pPr>
              <w:numPr>
                <w:ilvl w:val="0"/>
                <w:numId w:val="9"/>
              </w:numPr>
              <w:spacing w:before="120"/>
              <w:rPr>
                <w:rFonts w:ascii="黑体" w:eastAsia="黑体" w:hAnsi="黑体" w:cs="Arial"/>
                <w:color w:val="000000"/>
                <w:szCs w:val="21"/>
              </w:rPr>
            </w:pPr>
          </w:p>
        </w:tc>
        <w:tc>
          <w:tcPr>
            <w:tcW w:w="684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配置自动扫码功能，如纸箱二级码扫码失败须自动剔除，软件配置补打功能，人工贴标。</w:t>
            </w:r>
          </w:p>
        </w:tc>
        <w:tc>
          <w:tcPr>
            <w:tcW w:w="172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42" w:type="dxa"/>
            <w:vAlign w:val="center"/>
          </w:tcPr>
          <w:p w:rsidR="00F4129D" w:rsidRDefault="00F4129D">
            <w:pPr>
              <w:numPr>
                <w:ilvl w:val="0"/>
                <w:numId w:val="9"/>
              </w:numPr>
              <w:spacing w:before="120"/>
              <w:rPr>
                <w:rFonts w:ascii="黑体" w:eastAsia="黑体" w:hAnsi="黑体" w:cs="Arial"/>
                <w:color w:val="000000"/>
                <w:szCs w:val="21"/>
              </w:rPr>
            </w:pPr>
          </w:p>
        </w:tc>
        <w:tc>
          <w:tcPr>
            <w:tcW w:w="684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保证标签二维码读码成功率≥99.5%</w:t>
            </w:r>
          </w:p>
        </w:tc>
        <w:tc>
          <w:tcPr>
            <w:tcW w:w="172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bl>
    <w:p w:rsidR="00F4129D" w:rsidRDefault="00F4129D">
      <w:pPr>
        <w:rPr>
          <w:b/>
        </w:rPr>
      </w:pPr>
    </w:p>
    <w:p w:rsidR="00F4129D" w:rsidRDefault="00F4129D">
      <w:pPr>
        <w:rPr>
          <w:b/>
        </w:rPr>
      </w:pPr>
    </w:p>
    <w:p w:rsidR="00F4129D" w:rsidRDefault="00C83533">
      <w:pPr>
        <w:pStyle w:val="3"/>
        <w:numPr>
          <w:ilvl w:val="0"/>
          <w:numId w:val="8"/>
        </w:numPr>
        <w:spacing w:after="0" w:line="240" w:lineRule="auto"/>
        <w:rPr>
          <w:rFonts w:ascii="黑体" w:eastAsia="黑体" w:hAnsi="黑体"/>
          <w:sz w:val="21"/>
          <w:szCs w:val="21"/>
        </w:rPr>
      </w:pPr>
      <w:bookmarkStart w:id="39" w:name="_Toc532574568"/>
      <w:r>
        <w:rPr>
          <w:rFonts w:ascii="黑体" w:eastAsia="黑体" w:hAnsi="黑体" w:hint="eastAsia"/>
          <w:sz w:val="21"/>
          <w:szCs w:val="21"/>
        </w:rPr>
        <w:t>自动捆扎机</w:t>
      </w:r>
      <w:bookmarkEnd w:id="39"/>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262"/>
        <w:gridCol w:w="6780"/>
        <w:gridCol w:w="1762"/>
      </w:tblGrid>
      <w:tr w:rsidR="00F4129D">
        <w:trPr>
          <w:trHeight w:hRule="exact" w:val="773"/>
          <w:tblHeader/>
        </w:trPr>
        <w:tc>
          <w:tcPr>
            <w:tcW w:w="126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编号</w:t>
            </w:r>
          </w:p>
        </w:tc>
        <w:tc>
          <w:tcPr>
            <w:tcW w:w="678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hint="eastAsia"/>
                <w:bCs/>
                <w:szCs w:val="21"/>
              </w:rPr>
              <w:t>要求内容</w:t>
            </w:r>
          </w:p>
        </w:tc>
        <w:tc>
          <w:tcPr>
            <w:tcW w:w="176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41"/>
        </w:trPr>
        <w:tc>
          <w:tcPr>
            <w:tcW w:w="1262" w:type="dxa"/>
            <w:vAlign w:val="center"/>
          </w:tcPr>
          <w:p w:rsidR="00F4129D" w:rsidRDefault="00F4129D">
            <w:pPr>
              <w:numPr>
                <w:ilvl w:val="0"/>
                <w:numId w:val="9"/>
              </w:numPr>
              <w:spacing w:before="120"/>
              <w:rPr>
                <w:rFonts w:ascii="黑体" w:eastAsia="黑体" w:hAnsi="黑体" w:cs="Arial"/>
                <w:szCs w:val="21"/>
              </w:rPr>
            </w:pPr>
          </w:p>
        </w:tc>
        <w:tc>
          <w:tcPr>
            <w:tcW w:w="678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捆扎机连线配套使用，实现双道平行捆扎，捆扎连续可靠，塑料带能贴紧包件表面，接头牢固。</w:t>
            </w:r>
          </w:p>
        </w:tc>
        <w:tc>
          <w:tcPr>
            <w:tcW w:w="1762" w:type="dxa"/>
            <w:vAlign w:val="center"/>
          </w:tcPr>
          <w:p w:rsidR="00F4129D" w:rsidRDefault="00C83533">
            <w:pPr>
              <w:ind w:left="12"/>
              <w:jc w:val="center"/>
              <w:rPr>
                <w:rFonts w:ascii="黑体" w:eastAsia="黑体" w:hAnsi="黑体"/>
                <w:szCs w:val="21"/>
              </w:rPr>
            </w:pPr>
            <w:r>
              <w:rPr>
                <w:rFonts w:ascii="黑体" w:eastAsia="黑体" w:hAnsi="黑体" w:cs="Arial" w:hint="eastAsia"/>
                <w:szCs w:val="21"/>
              </w:rPr>
              <w:t>必需</w:t>
            </w:r>
          </w:p>
        </w:tc>
      </w:tr>
      <w:tr w:rsidR="00F4129D">
        <w:trPr>
          <w:trHeight w:val="541"/>
        </w:trPr>
        <w:tc>
          <w:tcPr>
            <w:tcW w:w="1262" w:type="dxa"/>
            <w:vAlign w:val="center"/>
          </w:tcPr>
          <w:p w:rsidR="00F4129D" w:rsidRDefault="00F4129D">
            <w:pPr>
              <w:numPr>
                <w:ilvl w:val="0"/>
                <w:numId w:val="9"/>
              </w:numPr>
              <w:spacing w:before="120"/>
              <w:rPr>
                <w:rFonts w:ascii="黑体" w:eastAsia="黑体" w:hAnsi="黑体" w:cs="Arial"/>
                <w:szCs w:val="21"/>
              </w:rPr>
            </w:pPr>
          </w:p>
        </w:tc>
        <w:tc>
          <w:tcPr>
            <w:tcW w:w="678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捆扎速度：最快5箱/分钟。</w:t>
            </w:r>
          </w:p>
        </w:tc>
        <w:tc>
          <w:tcPr>
            <w:tcW w:w="176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746"/>
        </w:trPr>
        <w:tc>
          <w:tcPr>
            <w:tcW w:w="1262" w:type="dxa"/>
            <w:vAlign w:val="center"/>
          </w:tcPr>
          <w:p w:rsidR="00F4129D" w:rsidRDefault="00F4129D">
            <w:pPr>
              <w:numPr>
                <w:ilvl w:val="0"/>
                <w:numId w:val="9"/>
              </w:numPr>
              <w:spacing w:before="120"/>
              <w:rPr>
                <w:rFonts w:ascii="黑体" w:eastAsia="黑体" w:hAnsi="黑体" w:cs="Arial"/>
                <w:szCs w:val="21"/>
              </w:rPr>
            </w:pPr>
          </w:p>
        </w:tc>
        <w:tc>
          <w:tcPr>
            <w:tcW w:w="678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捆扎机机架及外壳可采用碳钢材质，表面喷涂处理。</w:t>
            </w:r>
          </w:p>
        </w:tc>
        <w:tc>
          <w:tcPr>
            <w:tcW w:w="176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r w:rsidR="00F4129D">
        <w:trPr>
          <w:trHeight w:val="601"/>
        </w:trPr>
        <w:tc>
          <w:tcPr>
            <w:tcW w:w="1262" w:type="dxa"/>
            <w:vAlign w:val="center"/>
          </w:tcPr>
          <w:p w:rsidR="00F4129D" w:rsidRDefault="00F4129D">
            <w:pPr>
              <w:numPr>
                <w:ilvl w:val="0"/>
                <w:numId w:val="9"/>
              </w:numPr>
              <w:spacing w:before="120"/>
              <w:rPr>
                <w:rFonts w:ascii="黑体" w:eastAsia="黑体" w:hAnsi="黑体" w:cs="Arial"/>
                <w:color w:val="000000"/>
                <w:szCs w:val="21"/>
              </w:rPr>
            </w:pPr>
          </w:p>
        </w:tc>
        <w:tc>
          <w:tcPr>
            <w:tcW w:w="6780" w:type="dxa"/>
            <w:vAlign w:val="center"/>
          </w:tcPr>
          <w:p w:rsidR="00F4129D" w:rsidRDefault="00C83533">
            <w:pPr>
              <w:adjustRightInd w:val="0"/>
              <w:snapToGrid w:val="0"/>
              <w:spacing w:line="360" w:lineRule="exact"/>
              <w:rPr>
                <w:rFonts w:ascii="黑体" w:eastAsia="黑体" w:hAnsi="黑体"/>
                <w:szCs w:val="21"/>
              </w:rPr>
            </w:pPr>
            <w:r>
              <w:rPr>
                <w:rFonts w:ascii="黑体" w:eastAsia="黑体" w:hAnsi="黑体" w:hint="eastAsia"/>
                <w:szCs w:val="21"/>
              </w:rPr>
              <w:t>设备、附件和连接管线的材质和结构设计，须确保易拆装、无死角、易清洁。</w:t>
            </w:r>
          </w:p>
        </w:tc>
        <w:tc>
          <w:tcPr>
            <w:tcW w:w="176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bookmarkEnd w:id="31"/>
    </w:tbl>
    <w:p w:rsidR="00F4129D" w:rsidRDefault="00F4129D">
      <w:pPr>
        <w:pStyle w:val="2"/>
        <w:spacing w:after="0" w:line="240" w:lineRule="auto"/>
        <w:rPr>
          <w:rFonts w:ascii="黑体" w:hAnsi="黑体"/>
          <w:sz w:val="21"/>
          <w:szCs w:val="21"/>
        </w:rPr>
      </w:pPr>
    </w:p>
    <w:p w:rsidR="00F4129D" w:rsidRDefault="00F4129D">
      <w:pPr>
        <w:rPr>
          <w:rFonts w:ascii="黑体" w:eastAsia="黑体" w:hAnsi="黑体"/>
          <w:szCs w:val="21"/>
        </w:rPr>
      </w:pPr>
    </w:p>
    <w:p w:rsidR="00F4129D" w:rsidRDefault="00AF789B">
      <w:pPr>
        <w:pStyle w:val="2"/>
        <w:numPr>
          <w:ilvl w:val="0"/>
          <w:numId w:val="5"/>
        </w:numPr>
        <w:spacing w:after="0" w:line="240" w:lineRule="auto"/>
        <w:rPr>
          <w:rFonts w:ascii="黑体" w:hAnsi="黑体"/>
          <w:sz w:val="21"/>
          <w:szCs w:val="21"/>
        </w:rPr>
      </w:pPr>
      <w:bookmarkStart w:id="40" w:name="_Toc532574569"/>
      <w:bookmarkStart w:id="41" w:name="_Toc325551865"/>
      <w:r>
        <w:rPr>
          <w:rFonts w:ascii="黑体" w:hAnsi="黑体"/>
          <w:sz w:val="21"/>
          <w:szCs w:val="21"/>
        </w:rPr>
        <w:lastRenderedPageBreak/>
        <w:t>URS09</w:t>
      </w:r>
      <w:r w:rsidR="00C83533">
        <w:rPr>
          <w:rFonts w:ascii="黑体" w:hAnsi="黑体"/>
          <w:sz w:val="21"/>
          <w:szCs w:val="21"/>
        </w:rPr>
        <w:t>：仪表要求</w:t>
      </w:r>
      <w:bookmarkEnd w:id="40"/>
      <w:bookmarkEnd w:id="41"/>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252"/>
        <w:gridCol w:w="6780"/>
        <w:gridCol w:w="1772"/>
      </w:tblGrid>
      <w:tr w:rsidR="00F4129D">
        <w:trPr>
          <w:trHeight w:hRule="exact" w:val="560"/>
          <w:tblHeader/>
        </w:trPr>
        <w:tc>
          <w:tcPr>
            <w:tcW w:w="125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678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77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431"/>
        </w:trPr>
        <w:tc>
          <w:tcPr>
            <w:tcW w:w="1252" w:type="dxa"/>
            <w:vAlign w:val="center"/>
          </w:tcPr>
          <w:p w:rsidR="00F4129D" w:rsidRDefault="00AF789B">
            <w:pPr>
              <w:pStyle w:val="a9"/>
              <w:spacing w:before="120"/>
              <w:rPr>
                <w:rFonts w:ascii="黑体" w:eastAsia="黑体" w:hAnsi="黑体"/>
                <w:sz w:val="21"/>
                <w:szCs w:val="21"/>
              </w:rPr>
            </w:pPr>
            <w:r>
              <w:rPr>
                <w:rFonts w:ascii="黑体" w:eastAsia="黑体" w:hAnsi="黑体"/>
                <w:sz w:val="21"/>
                <w:szCs w:val="21"/>
              </w:rPr>
              <w:t>URS09</w:t>
            </w:r>
            <w:r w:rsidR="00C83533">
              <w:rPr>
                <w:rFonts w:ascii="黑体" w:eastAsia="黑体" w:hAnsi="黑体"/>
                <w:sz w:val="21"/>
                <w:szCs w:val="21"/>
              </w:rPr>
              <w:t>-1</w:t>
            </w:r>
          </w:p>
        </w:tc>
        <w:tc>
          <w:tcPr>
            <w:tcW w:w="6780" w:type="dxa"/>
            <w:vAlign w:val="center"/>
          </w:tcPr>
          <w:p w:rsidR="00F4129D" w:rsidRDefault="00C83533">
            <w:pPr>
              <w:ind w:left="12"/>
              <w:rPr>
                <w:rFonts w:ascii="黑体" w:eastAsia="黑体" w:hAnsi="黑体" w:cs="Arial"/>
                <w:szCs w:val="21"/>
              </w:rPr>
            </w:pPr>
            <w:r>
              <w:rPr>
                <w:rFonts w:ascii="黑体" w:eastAsia="黑体" w:hAnsi="黑体" w:cs="Arial"/>
                <w:szCs w:val="21"/>
              </w:rPr>
              <w:t>设备上的测量用仪器仪表及设备联接件使用公制单位。</w:t>
            </w:r>
          </w:p>
        </w:tc>
        <w:tc>
          <w:tcPr>
            <w:tcW w:w="177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431"/>
        </w:trPr>
        <w:tc>
          <w:tcPr>
            <w:tcW w:w="1252" w:type="dxa"/>
            <w:vAlign w:val="center"/>
          </w:tcPr>
          <w:p w:rsidR="00F4129D" w:rsidRDefault="00AF789B">
            <w:pPr>
              <w:spacing w:before="120"/>
              <w:rPr>
                <w:rFonts w:ascii="黑体" w:eastAsia="黑体" w:hAnsi="黑体" w:cs="Arial"/>
                <w:szCs w:val="21"/>
              </w:rPr>
            </w:pPr>
            <w:r>
              <w:rPr>
                <w:rFonts w:ascii="黑体" w:eastAsia="黑体" w:hAnsi="黑体" w:cs="Arial"/>
                <w:szCs w:val="21"/>
              </w:rPr>
              <w:t>URS09</w:t>
            </w:r>
            <w:r w:rsidR="00C83533">
              <w:rPr>
                <w:rFonts w:ascii="黑体" w:eastAsia="黑体" w:hAnsi="黑体" w:cs="Arial"/>
                <w:szCs w:val="21"/>
              </w:rPr>
              <w:t>-</w:t>
            </w:r>
            <w:r w:rsidR="00C83533">
              <w:rPr>
                <w:rFonts w:ascii="黑体" w:eastAsia="黑体" w:hAnsi="黑体" w:cs="Arial" w:hint="eastAsia"/>
                <w:szCs w:val="21"/>
              </w:rPr>
              <w:t>3</w:t>
            </w:r>
          </w:p>
        </w:tc>
        <w:tc>
          <w:tcPr>
            <w:tcW w:w="6780" w:type="dxa"/>
            <w:vAlign w:val="center"/>
          </w:tcPr>
          <w:p w:rsidR="00F4129D" w:rsidRDefault="00C83533">
            <w:pPr>
              <w:ind w:left="12"/>
              <w:rPr>
                <w:rFonts w:ascii="黑体" w:eastAsia="黑体" w:hAnsi="黑体" w:cs="Arial"/>
                <w:szCs w:val="21"/>
              </w:rPr>
            </w:pPr>
            <w:r>
              <w:rPr>
                <w:rFonts w:ascii="黑体" w:eastAsia="黑体" w:hAnsi="黑体" w:hint="eastAsia"/>
                <w:szCs w:val="21"/>
              </w:rPr>
              <w:t>生产线中所有传感器均符合GMP规范</w:t>
            </w:r>
          </w:p>
        </w:tc>
        <w:tc>
          <w:tcPr>
            <w:tcW w:w="1772" w:type="dxa"/>
            <w:vAlign w:val="center"/>
          </w:tcPr>
          <w:p w:rsidR="00F4129D" w:rsidRDefault="00C83533">
            <w:pPr>
              <w:adjustRightInd w:val="0"/>
              <w:snapToGrid w:val="0"/>
              <w:spacing w:line="360" w:lineRule="exact"/>
              <w:jc w:val="center"/>
              <w:rPr>
                <w:rFonts w:ascii="黑体" w:eastAsia="黑体" w:hAnsi="黑体"/>
                <w:szCs w:val="21"/>
              </w:rPr>
            </w:pPr>
            <w:r>
              <w:rPr>
                <w:rFonts w:ascii="黑体" w:eastAsia="黑体" w:hAnsi="黑体" w:cs="Arial" w:hint="eastAsia"/>
                <w:szCs w:val="21"/>
              </w:rPr>
              <w:t>必需</w:t>
            </w:r>
          </w:p>
        </w:tc>
      </w:tr>
    </w:tbl>
    <w:p w:rsidR="00F4129D" w:rsidRDefault="00F4129D">
      <w:pPr>
        <w:pStyle w:val="2"/>
        <w:spacing w:after="0" w:line="240" w:lineRule="auto"/>
        <w:rPr>
          <w:rFonts w:ascii="黑体" w:hAnsi="黑体"/>
          <w:sz w:val="21"/>
          <w:szCs w:val="21"/>
        </w:rPr>
      </w:pPr>
      <w:bookmarkStart w:id="42" w:name="_Toc325551866"/>
    </w:p>
    <w:p w:rsidR="00F4129D" w:rsidRDefault="00AF789B">
      <w:pPr>
        <w:pStyle w:val="2"/>
        <w:numPr>
          <w:ilvl w:val="0"/>
          <w:numId w:val="5"/>
        </w:numPr>
        <w:spacing w:after="0" w:line="240" w:lineRule="auto"/>
        <w:rPr>
          <w:rFonts w:ascii="黑体" w:hAnsi="黑体"/>
          <w:sz w:val="21"/>
          <w:szCs w:val="21"/>
        </w:rPr>
      </w:pPr>
      <w:bookmarkStart w:id="43" w:name="_Toc532574570"/>
      <w:r>
        <w:rPr>
          <w:rFonts w:ascii="黑体" w:hAnsi="黑体"/>
          <w:sz w:val="21"/>
          <w:szCs w:val="21"/>
        </w:rPr>
        <w:t>URS10</w:t>
      </w:r>
      <w:r w:rsidR="00C83533">
        <w:rPr>
          <w:rFonts w:ascii="黑体" w:hAnsi="黑体"/>
          <w:sz w:val="21"/>
          <w:szCs w:val="21"/>
        </w:rPr>
        <w:t>：清洁要求</w:t>
      </w:r>
      <w:bookmarkEnd w:id="42"/>
      <w:bookmarkEnd w:id="43"/>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292"/>
        <w:gridCol w:w="6750"/>
        <w:gridCol w:w="1762"/>
      </w:tblGrid>
      <w:tr w:rsidR="00F4129D">
        <w:trPr>
          <w:trHeight w:hRule="exact" w:val="585"/>
          <w:tblHeader/>
        </w:trPr>
        <w:tc>
          <w:tcPr>
            <w:tcW w:w="129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6750"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76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431"/>
        </w:trPr>
        <w:tc>
          <w:tcPr>
            <w:tcW w:w="1292" w:type="dxa"/>
            <w:vAlign w:val="center"/>
          </w:tcPr>
          <w:p w:rsidR="00F4129D" w:rsidRDefault="00AF789B" w:rsidP="00AF789B">
            <w:pPr>
              <w:pStyle w:val="a9"/>
              <w:spacing w:before="120"/>
              <w:rPr>
                <w:rFonts w:ascii="黑体" w:eastAsia="黑体" w:hAnsi="黑体"/>
                <w:sz w:val="21"/>
                <w:szCs w:val="21"/>
              </w:rPr>
            </w:pPr>
            <w:r>
              <w:rPr>
                <w:rFonts w:ascii="黑体" w:eastAsia="黑体" w:hAnsi="黑体"/>
                <w:sz w:val="21"/>
                <w:szCs w:val="21"/>
              </w:rPr>
              <w:t>URS10-1</w:t>
            </w:r>
          </w:p>
        </w:tc>
        <w:tc>
          <w:tcPr>
            <w:tcW w:w="6750" w:type="dxa"/>
            <w:vAlign w:val="center"/>
          </w:tcPr>
          <w:p w:rsidR="00F4129D" w:rsidRDefault="00C83533">
            <w:pPr>
              <w:ind w:left="12"/>
              <w:rPr>
                <w:rFonts w:ascii="黑体" w:eastAsia="黑体" w:hAnsi="黑体" w:cs="Arial"/>
                <w:szCs w:val="21"/>
              </w:rPr>
            </w:pPr>
            <w:r>
              <w:rPr>
                <w:rFonts w:ascii="黑体" w:eastAsia="黑体" w:hAnsi="黑体" w:cs="Arial"/>
                <w:szCs w:val="21"/>
              </w:rPr>
              <w:t>设备表面及内部便于清洁</w:t>
            </w:r>
            <w:r>
              <w:rPr>
                <w:rFonts w:ascii="黑体" w:eastAsia="黑体" w:hAnsi="黑体" w:cs="Arial" w:hint="eastAsia"/>
                <w:szCs w:val="21"/>
              </w:rPr>
              <w:t>，不能有清洁死角，具有不锈钢清洗收集盘。</w:t>
            </w:r>
          </w:p>
        </w:tc>
        <w:tc>
          <w:tcPr>
            <w:tcW w:w="1762" w:type="dxa"/>
            <w:vAlign w:val="center"/>
          </w:tcPr>
          <w:p w:rsidR="00F4129D" w:rsidRDefault="00C83533">
            <w:pPr>
              <w:ind w:left="12"/>
              <w:jc w:val="center"/>
              <w:rPr>
                <w:rFonts w:ascii="黑体" w:eastAsia="黑体" w:hAnsi="黑体" w:cs="Arial"/>
                <w:szCs w:val="21"/>
              </w:rPr>
            </w:pPr>
            <w:r>
              <w:rPr>
                <w:rFonts w:ascii="黑体" w:eastAsia="黑体" w:hAnsi="黑体" w:cs="Arial" w:hint="eastAsia"/>
                <w:szCs w:val="21"/>
              </w:rPr>
              <w:t>必需</w:t>
            </w:r>
          </w:p>
        </w:tc>
      </w:tr>
      <w:tr w:rsidR="00F4129D">
        <w:trPr>
          <w:trHeight w:val="431"/>
        </w:trPr>
        <w:tc>
          <w:tcPr>
            <w:tcW w:w="1292" w:type="dxa"/>
            <w:vAlign w:val="center"/>
          </w:tcPr>
          <w:p w:rsidR="00F4129D" w:rsidRDefault="00AF789B" w:rsidP="00AF789B">
            <w:pPr>
              <w:pStyle w:val="a9"/>
              <w:spacing w:before="120"/>
              <w:rPr>
                <w:rFonts w:ascii="黑体" w:eastAsia="黑体" w:hAnsi="黑体"/>
                <w:sz w:val="21"/>
                <w:szCs w:val="21"/>
              </w:rPr>
            </w:pPr>
            <w:r>
              <w:rPr>
                <w:rFonts w:ascii="黑体" w:eastAsia="黑体" w:hAnsi="黑体"/>
                <w:sz w:val="21"/>
                <w:szCs w:val="21"/>
              </w:rPr>
              <w:t>URS10-</w:t>
            </w:r>
            <w:r>
              <w:rPr>
                <w:rFonts w:ascii="黑体" w:eastAsia="黑体" w:hAnsi="黑体" w:hint="eastAsia"/>
                <w:sz w:val="21"/>
                <w:szCs w:val="21"/>
              </w:rPr>
              <w:t>2</w:t>
            </w:r>
          </w:p>
        </w:tc>
        <w:tc>
          <w:tcPr>
            <w:tcW w:w="6750" w:type="dxa"/>
            <w:vAlign w:val="center"/>
          </w:tcPr>
          <w:p w:rsidR="00F4129D" w:rsidRDefault="00C83533">
            <w:pPr>
              <w:ind w:left="12"/>
              <w:rPr>
                <w:rFonts w:ascii="黑体" w:eastAsia="黑体" w:hAnsi="黑体" w:cs="Arial"/>
                <w:szCs w:val="21"/>
              </w:rPr>
            </w:pPr>
            <w:r>
              <w:rPr>
                <w:rFonts w:ascii="黑体" w:eastAsia="黑体" w:hAnsi="黑体" w:cs="Arial"/>
                <w:szCs w:val="21"/>
              </w:rPr>
              <w:t>要求清洗的部件，须具备快</w:t>
            </w:r>
            <w:r>
              <w:rPr>
                <w:rFonts w:ascii="黑体" w:eastAsia="黑体" w:hAnsi="黑体" w:cs="Arial" w:hint="eastAsia"/>
                <w:szCs w:val="21"/>
              </w:rPr>
              <w:t>速卸装</w:t>
            </w:r>
            <w:r>
              <w:rPr>
                <w:rFonts w:ascii="黑体" w:eastAsia="黑体" w:hAnsi="黑体" w:cs="Arial"/>
                <w:szCs w:val="21"/>
              </w:rPr>
              <w:t>功能</w:t>
            </w:r>
            <w:r>
              <w:rPr>
                <w:rFonts w:ascii="黑体" w:eastAsia="黑体" w:hAnsi="黑体" w:cs="Arial" w:hint="eastAsia"/>
                <w:szCs w:val="21"/>
              </w:rPr>
              <w:t>。</w:t>
            </w:r>
          </w:p>
        </w:tc>
        <w:tc>
          <w:tcPr>
            <w:tcW w:w="1762" w:type="dxa"/>
            <w:vAlign w:val="center"/>
          </w:tcPr>
          <w:p w:rsidR="00F4129D" w:rsidRDefault="00C83533">
            <w:pPr>
              <w:adjustRightInd w:val="0"/>
              <w:snapToGrid w:val="0"/>
              <w:spacing w:line="360" w:lineRule="exact"/>
              <w:jc w:val="center"/>
              <w:rPr>
                <w:rFonts w:ascii="黑体" w:eastAsia="黑体" w:hAnsi="黑体" w:cs="Arial"/>
                <w:szCs w:val="21"/>
              </w:rPr>
            </w:pPr>
            <w:r>
              <w:rPr>
                <w:rFonts w:ascii="黑体" w:eastAsia="黑体" w:hAnsi="黑体" w:cs="Arial" w:hint="eastAsia"/>
                <w:szCs w:val="21"/>
              </w:rPr>
              <w:t>必需</w:t>
            </w:r>
          </w:p>
        </w:tc>
      </w:tr>
      <w:tr w:rsidR="00F4129D">
        <w:trPr>
          <w:trHeight w:val="431"/>
        </w:trPr>
        <w:tc>
          <w:tcPr>
            <w:tcW w:w="1292" w:type="dxa"/>
            <w:vAlign w:val="center"/>
          </w:tcPr>
          <w:p w:rsidR="00F4129D" w:rsidRDefault="00AF789B" w:rsidP="00AF789B">
            <w:pPr>
              <w:pStyle w:val="a9"/>
              <w:spacing w:before="120"/>
              <w:rPr>
                <w:rFonts w:ascii="黑体" w:eastAsia="黑体" w:hAnsi="黑体"/>
                <w:sz w:val="21"/>
                <w:szCs w:val="21"/>
              </w:rPr>
            </w:pPr>
            <w:r>
              <w:rPr>
                <w:rFonts w:ascii="黑体" w:eastAsia="黑体" w:hAnsi="黑体"/>
                <w:sz w:val="21"/>
                <w:szCs w:val="21"/>
              </w:rPr>
              <w:t>URS10-3</w:t>
            </w:r>
          </w:p>
        </w:tc>
        <w:tc>
          <w:tcPr>
            <w:tcW w:w="6750" w:type="dxa"/>
            <w:vAlign w:val="center"/>
          </w:tcPr>
          <w:p w:rsidR="00F4129D" w:rsidRDefault="00C83533">
            <w:pPr>
              <w:jc w:val="left"/>
              <w:rPr>
                <w:rFonts w:ascii="黑体" w:eastAsia="黑体" w:hAnsi="黑体" w:cs="Arial"/>
                <w:szCs w:val="21"/>
              </w:rPr>
            </w:pPr>
            <w:r>
              <w:rPr>
                <w:rFonts w:ascii="黑体" w:eastAsia="黑体" w:hAnsi="黑体" w:cs="Arial" w:hint="eastAsia"/>
                <w:szCs w:val="21"/>
              </w:rPr>
              <w:t>所有零部件、焊缝等应进行倒角、抛光等处理，提供最少的锐角转角、最少的接缝和平整光滑的连接，设备的设计应提高清洁的可操作性。</w:t>
            </w:r>
          </w:p>
        </w:tc>
        <w:tc>
          <w:tcPr>
            <w:tcW w:w="1762" w:type="dxa"/>
            <w:vAlign w:val="center"/>
          </w:tcPr>
          <w:p w:rsidR="00F4129D" w:rsidRDefault="00C83533">
            <w:pPr>
              <w:jc w:val="center"/>
              <w:rPr>
                <w:rFonts w:ascii="黑体" w:eastAsia="黑体" w:hAnsi="黑体" w:cs="Arial"/>
                <w:szCs w:val="21"/>
              </w:rPr>
            </w:pPr>
            <w:r>
              <w:rPr>
                <w:rFonts w:ascii="黑体" w:eastAsia="黑体" w:hAnsi="黑体" w:cs="Arial" w:hint="eastAsia"/>
                <w:szCs w:val="21"/>
              </w:rPr>
              <w:t>必需</w:t>
            </w:r>
          </w:p>
        </w:tc>
      </w:tr>
      <w:tr w:rsidR="00F4129D">
        <w:trPr>
          <w:trHeight w:val="431"/>
        </w:trPr>
        <w:tc>
          <w:tcPr>
            <w:tcW w:w="1292" w:type="dxa"/>
            <w:vAlign w:val="center"/>
          </w:tcPr>
          <w:p w:rsidR="00F4129D" w:rsidRDefault="00AF789B" w:rsidP="00AF789B">
            <w:pPr>
              <w:pStyle w:val="a9"/>
              <w:spacing w:before="120"/>
              <w:rPr>
                <w:rFonts w:ascii="黑体" w:eastAsia="黑体" w:hAnsi="黑体"/>
                <w:sz w:val="21"/>
                <w:szCs w:val="21"/>
              </w:rPr>
            </w:pPr>
            <w:r>
              <w:rPr>
                <w:rFonts w:ascii="黑体" w:eastAsia="黑体" w:hAnsi="黑体"/>
                <w:sz w:val="21"/>
                <w:szCs w:val="21"/>
              </w:rPr>
              <w:t>URS10-4</w:t>
            </w:r>
          </w:p>
        </w:tc>
        <w:tc>
          <w:tcPr>
            <w:tcW w:w="6750" w:type="dxa"/>
            <w:vAlign w:val="center"/>
          </w:tcPr>
          <w:p w:rsidR="00F4129D" w:rsidRDefault="00C83533">
            <w:pPr>
              <w:jc w:val="left"/>
              <w:rPr>
                <w:rFonts w:ascii="黑体" w:eastAsia="黑体" w:hAnsi="黑体" w:cs="Arial"/>
                <w:szCs w:val="21"/>
              </w:rPr>
            </w:pPr>
            <w:r>
              <w:rPr>
                <w:rFonts w:ascii="黑体" w:eastAsia="黑体" w:hAnsi="黑体" w:cs="Arial" w:hint="eastAsia"/>
                <w:szCs w:val="21"/>
              </w:rPr>
              <w:t>所有密封垫圈应该易于拆卸和装回。</w:t>
            </w:r>
          </w:p>
        </w:tc>
        <w:tc>
          <w:tcPr>
            <w:tcW w:w="1762" w:type="dxa"/>
            <w:vAlign w:val="center"/>
          </w:tcPr>
          <w:p w:rsidR="00F4129D" w:rsidRDefault="00C83533">
            <w:pPr>
              <w:jc w:val="center"/>
              <w:rPr>
                <w:rFonts w:ascii="黑体" w:eastAsia="黑体" w:hAnsi="黑体" w:cs="Arial"/>
                <w:szCs w:val="21"/>
              </w:rPr>
            </w:pPr>
            <w:r>
              <w:rPr>
                <w:rFonts w:ascii="黑体" w:eastAsia="黑体" w:hAnsi="黑体" w:cs="Arial" w:hint="eastAsia"/>
                <w:szCs w:val="21"/>
              </w:rPr>
              <w:t>必需</w:t>
            </w:r>
          </w:p>
        </w:tc>
      </w:tr>
    </w:tbl>
    <w:p w:rsidR="00F4129D" w:rsidRDefault="00C83533">
      <w:pPr>
        <w:pStyle w:val="2"/>
        <w:numPr>
          <w:ilvl w:val="0"/>
          <w:numId w:val="5"/>
        </w:numPr>
        <w:spacing w:after="0" w:line="240" w:lineRule="auto"/>
        <w:rPr>
          <w:rFonts w:ascii="黑体" w:hAnsi="黑体"/>
          <w:sz w:val="21"/>
          <w:szCs w:val="21"/>
        </w:rPr>
      </w:pPr>
      <w:bookmarkStart w:id="44" w:name="_Toc532574571"/>
      <w:bookmarkStart w:id="45" w:name="_Toc325551867"/>
      <w:r>
        <w:rPr>
          <w:rFonts w:ascii="黑体" w:hAnsi="黑体"/>
          <w:sz w:val="21"/>
          <w:szCs w:val="21"/>
        </w:rPr>
        <w:t>URS1</w:t>
      </w:r>
      <w:r w:rsidR="00AF789B">
        <w:rPr>
          <w:rFonts w:ascii="黑体" w:hAnsi="黑体"/>
          <w:sz w:val="21"/>
          <w:szCs w:val="21"/>
        </w:rPr>
        <w:t>1</w:t>
      </w:r>
      <w:r>
        <w:rPr>
          <w:rFonts w:ascii="黑体" w:hAnsi="黑体"/>
          <w:sz w:val="21"/>
          <w:szCs w:val="21"/>
        </w:rPr>
        <w:t>：润滑剂要求</w:t>
      </w:r>
      <w:bookmarkEnd w:id="44"/>
      <w:bookmarkEnd w:id="45"/>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52"/>
        <w:gridCol w:w="6690"/>
        <w:gridCol w:w="1762"/>
      </w:tblGrid>
      <w:tr w:rsidR="00F4129D">
        <w:trPr>
          <w:trHeight w:hRule="exact" w:val="633"/>
          <w:tblHeader/>
        </w:trPr>
        <w:tc>
          <w:tcPr>
            <w:tcW w:w="1352"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6690"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762" w:type="dxa"/>
            <w:tcBorders>
              <w:top w:val="single" w:sz="18" w:space="0" w:color="auto"/>
              <w:bottom w:val="single" w:sz="4" w:space="0" w:color="auto"/>
            </w:tcBorders>
            <w:shd w:val="clear" w:color="auto" w:fill="CCCCCC"/>
            <w:vAlign w:val="center"/>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431"/>
        </w:trPr>
        <w:tc>
          <w:tcPr>
            <w:tcW w:w="1352" w:type="dxa"/>
            <w:vAlign w:val="center"/>
          </w:tcPr>
          <w:p w:rsidR="00F4129D" w:rsidRDefault="00C83533" w:rsidP="00AF789B">
            <w:pPr>
              <w:pStyle w:val="a9"/>
              <w:spacing w:before="120"/>
              <w:rPr>
                <w:rFonts w:ascii="黑体" w:eastAsia="黑体" w:hAnsi="黑体"/>
                <w:sz w:val="21"/>
                <w:szCs w:val="21"/>
              </w:rPr>
            </w:pPr>
            <w:r>
              <w:rPr>
                <w:rFonts w:ascii="黑体" w:eastAsia="黑体" w:hAnsi="黑体"/>
                <w:sz w:val="21"/>
                <w:szCs w:val="21"/>
              </w:rPr>
              <w:t>URS1</w:t>
            </w:r>
            <w:r w:rsidR="00AF789B">
              <w:rPr>
                <w:rFonts w:ascii="黑体" w:eastAsia="黑体" w:hAnsi="黑体"/>
                <w:sz w:val="21"/>
                <w:szCs w:val="21"/>
              </w:rPr>
              <w:t>1</w:t>
            </w:r>
            <w:r>
              <w:rPr>
                <w:rFonts w:ascii="黑体" w:eastAsia="黑体" w:hAnsi="黑体"/>
                <w:sz w:val="21"/>
                <w:szCs w:val="21"/>
              </w:rPr>
              <w:t>-</w:t>
            </w:r>
            <w:r>
              <w:rPr>
                <w:rFonts w:ascii="黑体" w:eastAsia="黑体" w:hAnsi="黑体" w:hint="eastAsia"/>
                <w:sz w:val="21"/>
                <w:szCs w:val="21"/>
              </w:rPr>
              <w:t>2</w:t>
            </w:r>
          </w:p>
        </w:tc>
        <w:tc>
          <w:tcPr>
            <w:tcW w:w="6690" w:type="dxa"/>
            <w:vAlign w:val="center"/>
          </w:tcPr>
          <w:p w:rsidR="00F4129D" w:rsidRDefault="00C83533">
            <w:pPr>
              <w:ind w:left="11"/>
              <w:rPr>
                <w:rFonts w:ascii="黑体" w:eastAsia="黑体" w:hAnsi="黑体" w:cs="Arial"/>
                <w:snapToGrid w:val="0"/>
                <w:szCs w:val="21"/>
              </w:rPr>
            </w:pPr>
            <w:r>
              <w:rPr>
                <w:rFonts w:ascii="黑体" w:eastAsia="黑体" w:hAnsi="黑体" w:cs="Arial" w:hint="eastAsia"/>
                <w:snapToGrid w:val="0"/>
                <w:szCs w:val="21"/>
              </w:rPr>
              <w:t>各设备</w:t>
            </w:r>
            <w:r>
              <w:rPr>
                <w:rFonts w:ascii="黑体" w:eastAsia="黑体" w:hAnsi="黑体" w:cs="Arial"/>
                <w:snapToGrid w:val="0"/>
                <w:szCs w:val="21"/>
              </w:rPr>
              <w:t>使用的润滑油不能和产品或可能和产品接触的设备表面接触。</w:t>
            </w:r>
          </w:p>
        </w:tc>
        <w:tc>
          <w:tcPr>
            <w:tcW w:w="1762" w:type="dxa"/>
            <w:vAlign w:val="center"/>
          </w:tcPr>
          <w:p w:rsidR="00F4129D" w:rsidRDefault="00C83533">
            <w:pPr>
              <w:ind w:left="12"/>
              <w:jc w:val="center"/>
              <w:rPr>
                <w:rFonts w:ascii="黑体" w:eastAsia="黑体" w:hAnsi="黑体" w:cs="Arial"/>
                <w:snapToGrid w:val="0"/>
                <w:szCs w:val="21"/>
              </w:rPr>
            </w:pPr>
            <w:r>
              <w:rPr>
                <w:rFonts w:ascii="黑体" w:eastAsia="黑体" w:hAnsi="黑体" w:cs="Arial" w:hint="eastAsia"/>
                <w:szCs w:val="21"/>
              </w:rPr>
              <w:t>必需</w:t>
            </w:r>
          </w:p>
        </w:tc>
      </w:tr>
    </w:tbl>
    <w:p w:rsidR="00F4129D" w:rsidRDefault="00AF789B">
      <w:pPr>
        <w:pStyle w:val="2"/>
        <w:numPr>
          <w:ilvl w:val="0"/>
          <w:numId w:val="5"/>
        </w:numPr>
        <w:spacing w:after="0" w:line="240" w:lineRule="auto"/>
        <w:rPr>
          <w:rFonts w:ascii="黑体" w:hAnsi="黑体"/>
          <w:sz w:val="21"/>
          <w:szCs w:val="21"/>
        </w:rPr>
      </w:pPr>
      <w:bookmarkStart w:id="46" w:name="_Toc532574572"/>
      <w:bookmarkStart w:id="47" w:name="_Toc325551868"/>
      <w:r>
        <w:rPr>
          <w:rFonts w:ascii="黑体" w:hAnsi="黑体"/>
          <w:sz w:val="21"/>
          <w:szCs w:val="21"/>
        </w:rPr>
        <w:t>URS12</w:t>
      </w:r>
      <w:r w:rsidR="00C83533">
        <w:rPr>
          <w:rFonts w:ascii="黑体" w:hAnsi="黑体"/>
          <w:sz w:val="21"/>
          <w:szCs w:val="21"/>
        </w:rPr>
        <w:t>：文件要</w:t>
      </w:r>
      <w:r w:rsidR="00C83533">
        <w:rPr>
          <w:rFonts w:ascii="黑体" w:hAnsi="黑体" w:hint="eastAsia"/>
          <w:sz w:val="21"/>
          <w:szCs w:val="21"/>
        </w:rPr>
        <w:t>求</w:t>
      </w:r>
      <w:bookmarkEnd w:id="46"/>
      <w:bookmarkEnd w:id="47"/>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72"/>
        <w:gridCol w:w="6690"/>
        <w:gridCol w:w="1742"/>
      </w:tblGrid>
      <w:tr w:rsidR="00F4129D">
        <w:trPr>
          <w:trHeight w:hRule="exact" w:val="513"/>
          <w:tblHeader/>
        </w:trPr>
        <w:tc>
          <w:tcPr>
            <w:tcW w:w="1372"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黑体"/>
                <w:bCs/>
                <w:szCs w:val="21"/>
              </w:rPr>
            </w:pPr>
            <w:r>
              <w:rPr>
                <w:rFonts w:ascii="黑体" w:eastAsia="黑体" w:hAnsi="黑体" w:cs="黑体" w:hint="eastAsia"/>
                <w:bCs/>
                <w:szCs w:val="21"/>
              </w:rPr>
              <w:t>编号</w:t>
            </w:r>
          </w:p>
        </w:tc>
        <w:tc>
          <w:tcPr>
            <w:tcW w:w="6690"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黑体"/>
                <w:bCs/>
                <w:szCs w:val="21"/>
              </w:rPr>
            </w:pPr>
            <w:r>
              <w:rPr>
                <w:rFonts w:ascii="黑体" w:eastAsia="黑体" w:hAnsi="黑体" w:cs="黑体" w:hint="eastAsia"/>
                <w:bCs/>
                <w:szCs w:val="21"/>
              </w:rPr>
              <w:t>要求内容</w:t>
            </w:r>
          </w:p>
        </w:tc>
        <w:tc>
          <w:tcPr>
            <w:tcW w:w="1742"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黑体"/>
                <w:bCs/>
                <w:szCs w:val="21"/>
              </w:rPr>
            </w:pPr>
            <w:r>
              <w:rPr>
                <w:rFonts w:ascii="宋体" w:hAnsi="宋体" w:cs="Arial"/>
                <w:b/>
                <w:caps/>
              </w:rPr>
              <w:t>必需/期望</w:t>
            </w:r>
          </w:p>
        </w:tc>
      </w:tr>
      <w:tr w:rsidR="00F4129D">
        <w:trPr>
          <w:trHeight w:hRule="exact" w:val="532"/>
        </w:trPr>
        <w:tc>
          <w:tcPr>
            <w:tcW w:w="1372" w:type="dxa"/>
            <w:vAlign w:val="center"/>
          </w:tcPr>
          <w:p w:rsidR="00F4129D" w:rsidRDefault="00AF789B">
            <w:pPr>
              <w:pStyle w:val="a9"/>
              <w:spacing w:before="120"/>
              <w:rPr>
                <w:rFonts w:ascii="黑体" w:eastAsia="黑体" w:hAnsi="黑体" w:cs="黑体"/>
                <w:sz w:val="21"/>
                <w:szCs w:val="21"/>
              </w:rPr>
            </w:pPr>
            <w:r>
              <w:rPr>
                <w:rFonts w:ascii="黑体" w:eastAsia="黑体" w:hAnsi="黑体" w:cs="黑体" w:hint="eastAsia"/>
                <w:sz w:val="21"/>
                <w:szCs w:val="21"/>
              </w:rPr>
              <w:t>URS12</w:t>
            </w:r>
            <w:r w:rsidR="00C83533">
              <w:rPr>
                <w:rFonts w:ascii="黑体" w:eastAsia="黑体" w:hAnsi="黑体" w:cs="黑体" w:hint="eastAsia"/>
                <w:sz w:val="21"/>
                <w:szCs w:val="21"/>
              </w:rPr>
              <w:t>-3</w:t>
            </w:r>
          </w:p>
        </w:tc>
        <w:tc>
          <w:tcPr>
            <w:tcW w:w="6690" w:type="dxa"/>
          </w:tcPr>
          <w:p w:rsidR="00F4129D" w:rsidRDefault="00C83533">
            <w:pPr>
              <w:spacing w:before="120"/>
              <w:jc w:val="left"/>
              <w:rPr>
                <w:rFonts w:ascii="黑体" w:eastAsia="黑体" w:hAnsi="黑体" w:cs="黑体"/>
                <w:szCs w:val="21"/>
              </w:rPr>
            </w:pPr>
            <w:r>
              <w:rPr>
                <w:rFonts w:ascii="黑体" w:eastAsia="黑体" w:hAnsi="黑体" w:cs="黑体" w:hint="eastAsia"/>
                <w:szCs w:val="21"/>
              </w:rPr>
              <w:t>供应商提供所有的文件都应符合中国现行GMP要求。</w:t>
            </w:r>
          </w:p>
        </w:tc>
        <w:tc>
          <w:tcPr>
            <w:tcW w:w="1742" w:type="dxa"/>
          </w:tcPr>
          <w:p w:rsidR="00F4129D" w:rsidRDefault="00C83533">
            <w:pPr>
              <w:spacing w:before="120"/>
              <w:jc w:val="center"/>
              <w:rPr>
                <w:rFonts w:ascii="黑体" w:eastAsia="黑体" w:hAnsi="黑体" w:cs="黑体"/>
                <w:szCs w:val="21"/>
              </w:rPr>
            </w:pPr>
            <w:r>
              <w:rPr>
                <w:rFonts w:ascii="黑体" w:eastAsia="黑体" w:hAnsi="黑体" w:cs="Arial" w:hint="eastAsia"/>
                <w:szCs w:val="21"/>
              </w:rPr>
              <w:t>必需</w:t>
            </w:r>
          </w:p>
        </w:tc>
      </w:tr>
      <w:tr w:rsidR="00F4129D">
        <w:trPr>
          <w:trHeight w:hRule="exact" w:val="579"/>
        </w:trPr>
        <w:tc>
          <w:tcPr>
            <w:tcW w:w="1372" w:type="dxa"/>
            <w:vAlign w:val="center"/>
          </w:tcPr>
          <w:p w:rsidR="00F4129D" w:rsidRDefault="00AF789B">
            <w:pPr>
              <w:pStyle w:val="a9"/>
              <w:spacing w:before="120"/>
              <w:rPr>
                <w:rFonts w:ascii="黑体" w:eastAsia="黑体" w:hAnsi="黑体" w:cs="黑体"/>
                <w:sz w:val="21"/>
                <w:szCs w:val="21"/>
              </w:rPr>
            </w:pPr>
            <w:r>
              <w:rPr>
                <w:rFonts w:ascii="黑体" w:eastAsia="黑体" w:hAnsi="黑体" w:cs="黑体" w:hint="eastAsia"/>
                <w:sz w:val="21"/>
                <w:szCs w:val="21"/>
              </w:rPr>
              <w:t>URS12</w:t>
            </w:r>
            <w:r w:rsidR="00C83533">
              <w:rPr>
                <w:rFonts w:ascii="黑体" w:eastAsia="黑体" w:hAnsi="黑体" w:cs="黑体" w:hint="eastAsia"/>
                <w:sz w:val="21"/>
                <w:szCs w:val="21"/>
              </w:rPr>
              <w:t>-4</w:t>
            </w:r>
          </w:p>
        </w:tc>
        <w:tc>
          <w:tcPr>
            <w:tcW w:w="6690" w:type="dxa"/>
            <w:vAlign w:val="center"/>
          </w:tcPr>
          <w:p w:rsidR="00F4129D" w:rsidRDefault="00C83533">
            <w:pPr>
              <w:jc w:val="left"/>
              <w:rPr>
                <w:rFonts w:ascii="黑体" w:eastAsia="黑体" w:hAnsi="黑体" w:cs="黑体"/>
                <w:szCs w:val="21"/>
              </w:rPr>
            </w:pPr>
            <w:r>
              <w:rPr>
                <w:rFonts w:ascii="黑体" w:eastAsia="黑体" w:hAnsi="黑体" w:cs="黑体" w:hint="eastAsia"/>
                <w:szCs w:val="21"/>
              </w:rPr>
              <w:t>所有的文件提供中文托本，所有纸质托本的文件同时应该提供电子版本（Word 或PDF）。</w:t>
            </w:r>
          </w:p>
        </w:tc>
        <w:tc>
          <w:tcPr>
            <w:tcW w:w="1742" w:type="dxa"/>
            <w:vAlign w:val="center"/>
          </w:tcPr>
          <w:p w:rsidR="00F4129D" w:rsidRDefault="00C83533">
            <w:pPr>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vAlign w:val="center"/>
          </w:tcPr>
          <w:p w:rsidR="00F4129D" w:rsidRDefault="00F4129D">
            <w:pPr>
              <w:spacing w:before="120"/>
              <w:jc w:val="center"/>
              <w:rPr>
                <w:rFonts w:ascii="黑体" w:eastAsia="黑体" w:hAnsi="黑体" w:cs="黑体"/>
                <w:szCs w:val="21"/>
              </w:rPr>
            </w:pPr>
          </w:p>
        </w:tc>
        <w:tc>
          <w:tcPr>
            <w:tcW w:w="6690" w:type="dxa"/>
          </w:tcPr>
          <w:p w:rsidR="00F4129D" w:rsidRDefault="00C83533">
            <w:pPr>
              <w:spacing w:before="120"/>
              <w:jc w:val="left"/>
              <w:rPr>
                <w:rFonts w:ascii="黑体" w:eastAsia="黑体" w:hAnsi="黑体" w:cs="黑体"/>
                <w:szCs w:val="21"/>
              </w:rPr>
            </w:pPr>
            <w:r>
              <w:rPr>
                <w:rFonts w:ascii="黑体" w:eastAsia="黑体" w:hAnsi="黑体" w:cs="黑体" w:hint="eastAsia"/>
                <w:szCs w:val="21"/>
              </w:rPr>
              <w:t>设备供应商应提供一套操作手册，包括以下内容：</w:t>
            </w:r>
          </w:p>
          <w:p w:rsidR="00F4129D" w:rsidRDefault="00C83533">
            <w:pPr>
              <w:pStyle w:val="-11"/>
              <w:numPr>
                <w:ilvl w:val="1"/>
                <w:numId w:val="11"/>
              </w:numPr>
              <w:tabs>
                <w:tab w:val="left" w:pos="426"/>
              </w:tabs>
              <w:spacing w:before="60"/>
              <w:ind w:firstLineChars="0"/>
              <w:jc w:val="left"/>
              <w:rPr>
                <w:rFonts w:ascii="黑体" w:eastAsia="黑体" w:hAnsi="黑体" w:cs="黑体"/>
                <w:szCs w:val="21"/>
              </w:rPr>
            </w:pPr>
            <w:r>
              <w:rPr>
                <w:rFonts w:ascii="黑体" w:eastAsia="黑体" w:hAnsi="黑体" w:cs="黑体" w:hint="eastAsia"/>
                <w:szCs w:val="21"/>
              </w:rPr>
              <w:t>技术数据</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设备技术说明</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设备详细尺寸</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描述</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材质证明文件</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单体设备、部件、仪器仪表等相关文件</w:t>
            </w:r>
          </w:p>
          <w:p w:rsidR="00F4129D" w:rsidRDefault="00C83533">
            <w:pPr>
              <w:pStyle w:val="-11"/>
              <w:numPr>
                <w:ilvl w:val="1"/>
                <w:numId w:val="11"/>
              </w:numPr>
              <w:tabs>
                <w:tab w:val="left" w:pos="426"/>
              </w:tabs>
              <w:spacing w:before="60"/>
              <w:ind w:firstLineChars="0"/>
              <w:jc w:val="left"/>
              <w:rPr>
                <w:rFonts w:ascii="黑体" w:eastAsia="黑体" w:hAnsi="黑体" w:cs="黑体"/>
                <w:szCs w:val="21"/>
              </w:rPr>
            </w:pPr>
            <w:r>
              <w:rPr>
                <w:rFonts w:ascii="黑体" w:eastAsia="黑体" w:hAnsi="黑体" w:cs="黑体" w:hint="eastAsia"/>
                <w:szCs w:val="21"/>
              </w:rPr>
              <w:t>安装和空间要求</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lastRenderedPageBreak/>
              <w:t>基础和空间要求</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安装时的运输</w:t>
            </w:r>
          </w:p>
          <w:p w:rsidR="00F4129D" w:rsidRDefault="00C83533">
            <w:pPr>
              <w:pStyle w:val="-11"/>
              <w:numPr>
                <w:ilvl w:val="1"/>
                <w:numId w:val="11"/>
              </w:numPr>
              <w:tabs>
                <w:tab w:val="left" w:pos="426"/>
              </w:tabs>
              <w:spacing w:before="60"/>
              <w:ind w:firstLineChars="0"/>
              <w:jc w:val="left"/>
              <w:rPr>
                <w:rFonts w:ascii="黑体" w:eastAsia="黑体" w:hAnsi="黑体" w:cs="黑体"/>
                <w:szCs w:val="21"/>
              </w:rPr>
            </w:pPr>
            <w:r>
              <w:rPr>
                <w:rFonts w:ascii="黑体" w:eastAsia="黑体" w:hAnsi="黑体" w:cs="黑体" w:hint="eastAsia"/>
                <w:szCs w:val="21"/>
              </w:rPr>
              <w:t>使用说明书</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操作（应包含所有设备的开机，操作，关机，参数设置。）</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检查点及报警信息解决方法。</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安全操作注意事项。</w:t>
            </w:r>
          </w:p>
          <w:p w:rsidR="00F4129D" w:rsidRDefault="00C83533">
            <w:pPr>
              <w:pStyle w:val="-11"/>
              <w:numPr>
                <w:ilvl w:val="1"/>
                <w:numId w:val="11"/>
              </w:numPr>
              <w:tabs>
                <w:tab w:val="left" w:pos="426"/>
              </w:tabs>
              <w:spacing w:before="60"/>
              <w:ind w:firstLineChars="0"/>
              <w:jc w:val="left"/>
              <w:rPr>
                <w:rFonts w:ascii="黑体" w:eastAsia="黑体" w:hAnsi="黑体" w:cs="黑体"/>
                <w:szCs w:val="21"/>
              </w:rPr>
            </w:pPr>
            <w:r>
              <w:rPr>
                <w:rFonts w:ascii="黑体" w:eastAsia="黑体" w:hAnsi="黑体" w:cs="黑体" w:hint="eastAsia"/>
                <w:szCs w:val="21"/>
              </w:rPr>
              <w:t>维护说明书</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维护</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润滑</w:t>
            </w:r>
          </w:p>
          <w:p w:rsidR="00F4129D" w:rsidRDefault="00C83533" w:rsidP="00C83533">
            <w:pPr>
              <w:widowControl/>
              <w:numPr>
                <w:ilvl w:val="2"/>
                <w:numId w:val="12"/>
              </w:numPr>
              <w:tabs>
                <w:tab w:val="clear" w:pos="1800"/>
                <w:tab w:val="left" w:pos="1527"/>
              </w:tabs>
              <w:spacing w:before="60"/>
              <w:ind w:leftChars="539" w:left="1760" w:hangingChars="299" w:hanging="628"/>
              <w:jc w:val="left"/>
              <w:rPr>
                <w:rFonts w:ascii="黑体" w:eastAsia="黑体" w:hAnsi="黑体" w:cs="黑体"/>
                <w:szCs w:val="21"/>
              </w:rPr>
            </w:pPr>
            <w:r>
              <w:rPr>
                <w:rFonts w:ascii="黑体" w:eastAsia="黑体" w:hAnsi="黑体" w:cs="黑体" w:hint="eastAsia"/>
                <w:szCs w:val="21"/>
              </w:rPr>
              <w:t>常见故障及解决方法</w:t>
            </w:r>
          </w:p>
          <w:p w:rsidR="00F4129D" w:rsidRDefault="00C83533">
            <w:pPr>
              <w:pStyle w:val="-11"/>
              <w:numPr>
                <w:ilvl w:val="1"/>
                <w:numId w:val="11"/>
              </w:numPr>
              <w:tabs>
                <w:tab w:val="left" w:pos="426"/>
              </w:tabs>
              <w:spacing w:before="60"/>
              <w:ind w:firstLineChars="0"/>
              <w:jc w:val="left"/>
              <w:rPr>
                <w:rFonts w:ascii="黑体" w:eastAsia="黑体" w:hAnsi="黑体" w:cs="黑体"/>
                <w:szCs w:val="21"/>
              </w:rPr>
            </w:pPr>
            <w:r>
              <w:rPr>
                <w:rFonts w:ascii="黑体" w:eastAsia="黑体" w:hAnsi="黑体" w:cs="黑体" w:hint="eastAsia"/>
                <w:szCs w:val="21"/>
              </w:rPr>
              <w:t>仪器仪表校准证明</w:t>
            </w:r>
          </w:p>
          <w:p w:rsidR="00F4129D" w:rsidRDefault="00C83533">
            <w:pPr>
              <w:pStyle w:val="-11"/>
              <w:numPr>
                <w:ilvl w:val="1"/>
                <w:numId w:val="11"/>
              </w:numPr>
              <w:tabs>
                <w:tab w:val="left" w:pos="426"/>
              </w:tabs>
              <w:spacing w:before="60"/>
              <w:ind w:firstLineChars="0"/>
              <w:jc w:val="left"/>
              <w:rPr>
                <w:rFonts w:ascii="黑体" w:eastAsia="黑体" w:hAnsi="黑体" w:cs="黑体"/>
                <w:szCs w:val="21"/>
              </w:rPr>
            </w:pPr>
            <w:r>
              <w:rPr>
                <w:rFonts w:ascii="黑体" w:eastAsia="黑体" w:hAnsi="黑体" w:cs="黑体" w:hint="eastAsia"/>
                <w:szCs w:val="21"/>
              </w:rPr>
              <w:t>推荐的备件</w:t>
            </w:r>
          </w:p>
        </w:tc>
        <w:tc>
          <w:tcPr>
            <w:tcW w:w="1742" w:type="dxa"/>
          </w:tcPr>
          <w:p w:rsidR="00F4129D" w:rsidRDefault="00C83533">
            <w:pPr>
              <w:spacing w:before="60"/>
              <w:jc w:val="center"/>
              <w:rPr>
                <w:rFonts w:ascii="黑体" w:eastAsia="黑体" w:hAnsi="黑体" w:cs="黑体"/>
                <w:szCs w:val="21"/>
              </w:rPr>
            </w:pPr>
            <w:r>
              <w:rPr>
                <w:rFonts w:ascii="黑体" w:eastAsia="黑体" w:hAnsi="黑体" w:cs="Arial" w:hint="eastAsia"/>
                <w:szCs w:val="21"/>
              </w:rPr>
              <w:lastRenderedPageBreak/>
              <w:t>必需</w:t>
            </w:r>
          </w:p>
        </w:tc>
      </w:tr>
      <w:tr w:rsidR="00F4129D">
        <w:trPr>
          <w:trHeight w:val="418"/>
        </w:trPr>
        <w:tc>
          <w:tcPr>
            <w:tcW w:w="1372" w:type="dxa"/>
            <w:vAlign w:val="center"/>
          </w:tcPr>
          <w:p w:rsidR="00F4129D" w:rsidRDefault="00AF789B">
            <w:pPr>
              <w:spacing w:before="120"/>
              <w:jc w:val="center"/>
              <w:rPr>
                <w:rFonts w:ascii="黑体" w:eastAsia="黑体" w:hAnsi="黑体" w:cs="黑体"/>
                <w:szCs w:val="21"/>
              </w:rPr>
            </w:pPr>
            <w:r>
              <w:rPr>
                <w:rFonts w:ascii="黑体" w:eastAsia="黑体" w:hAnsi="黑体" w:cs="黑体" w:hint="eastAsia"/>
                <w:szCs w:val="21"/>
              </w:rPr>
              <w:lastRenderedPageBreak/>
              <w:t>URS12</w:t>
            </w:r>
            <w:r w:rsidR="00C83533">
              <w:rPr>
                <w:rFonts w:ascii="黑体" w:eastAsia="黑体" w:hAnsi="黑体" w:cs="黑体" w:hint="eastAsia"/>
                <w:szCs w:val="21"/>
              </w:rPr>
              <w:t>-5</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备件和消耗品清单；</w:t>
            </w:r>
          </w:p>
          <w:p w:rsidR="00F4129D" w:rsidRDefault="00C83533">
            <w:pPr>
              <w:widowControl/>
              <w:tabs>
                <w:tab w:val="left" w:pos="360"/>
              </w:tabs>
              <w:jc w:val="left"/>
              <w:rPr>
                <w:rFonts w:ascii="黑体" w:eastAsia="黑体" w:hAnsi="黑体" w:cs="黑体"/>
                <w:szCs w:val="21"/>
              </w:rPr>
            </w:pPr>
            <w:r>
              <w:rPr>
                <w:rFonts w:ascii="黑体" w:eastAsia="黑体" w:hAnsi="黑体" w:cs="黑体" w:hint="eastAsia"/>
                <w:bCs/>
                <w:color w:val="000000"/>
                <w:szCs w:val="21"/>
              </w:rPr>
              <w:t>提供整线详细图纸尺寸（安装/布局/功耗）</w:t>
            </w:r>
          </w:p>
        </w:tc>
        <w:tc>
          <w:tcPr>
            <w:tcW w:w="1742" w:type="dxa"/>
            <w:vAlign w:val="center"/>
          </w:tcPr>
          <w:p w:rsidR="00F4129D" w:rsidRDefault="00C83533">
            <w:pPr>
              <w:widowControl/>
              <w:jc w:val="center"/>
              <w:rPr>
                <w:rFonts w:ascii="黑体" w:eastAsia="黑体" w:hAnsi="黑体" w:cs="黑体"/>
                <w:bCs/>
                <w:color w:val="000000"/>
                <w:szCs w:val="21"/>
              </w:rPr>
            </w:pPr>
            <w:r>
              <w:rPr>
                <w:rFonts w:ascii="黑体" w:eastAsia="黑体" w:hAnsi="黑体" w:cs="Arial" w:hint="eastAsia"/>
                <w:szCs w:val="21"/>
              </w:rPr>
              <w:t>必需</w:t>
            </w:r>
          </w:p>
        </w:tc>
      </w:tr>
      <w:tr w:rsidR="00F4129D">
        <w:trPr>
          <w:trHeight w:val="418"/>
        </w:trPr>
        <w:tc>
          <w:tcPr>
            <w:tcW w:w="1372" w:type="dxa"/>
            <w:vAlign w:val="center"/>
          </w:tcPr>
          <w:p w:rsidR="00F4129D" w:rsidRDefault="00AF789B">
            <w:pPr>
              <w:spacing w:before="120"/>
              <w:jc w:val="center"/>
              <w:rPr>
                <w:rFonts w:ascii="黑体" w:eastAsia="黑体" w:hAnsi="黑体" w:cs="黑体"/>
                <w:szCs w:val="21"/>
              </w:rPr>
            </w:pPr>
            <w:r>
              <w:rPr>
                <w:rFonts w:ascii="黑体" w:eastAsia="黑体" w:hAnsi="黑体" w:cs="黑体" w:hint="eastAsia"/>
                <w:szCs w:val="21"/>
              </w:rPr>
              <w:t>URS12</w:t>
            </w:r>
            <w:r w:rsidR="00C83533">
              <w:rPr>
                <w:rFonts w:ascii="黑体" w:eastAsia="黑体" w:hAnsi="黑体" w:cs="黑体" w:hint="eastAsia"/>
                <w:szCs w:val="21"/>
              </w:rPr>
              <w:t>-6</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培训文档：设备工作原理介绍PPT文件、设备操作及设备维修手册电子文档；</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AF789B">
            <w:pPr>
              <w:spacing w:before="120"/>
              <w:jc w:val="center"/>
              <w:rPr>
                <w:rFonts w:ascii="黑体" w:eastAsia="黑体" w:hAnsi="黑体" w:cs="黑体"/>
                <w:szCs w:val="21"/>
              </w:rPr>
            </w:pPr>
            <w:bookmarkStart w:id="48" w:name="_Toc325551869"/>
            <w:r>
              <w:rPr>
                <w:rFonts w:ascii="黑体" w:eastAsia="黑体" w:hAnsi="黑体" w:cs="黑体" w:hint="eastAsia"/>
                <w:szCs w:val="21"/>
              </w:rPr>
              <w:t>URS12</w:t>
            </w:r>
            <w:r w:rsidR="00C83533">
              <w:rPr>
                <w:rFonts w:ascii="黑体" w:eastAsia="黑体" w:hAnsi="黑体" w:cs="黑体" w:hint="eastAsia"/>
                <w:szCs w:val="21"/>
              </w:rPr>
              <w:t>-7</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设备各部分必须有相应的技术资料、使用说明资料和维护维修资料。</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AF789B">
            <w:pPr>
              <w:spacing w:before="120"/>
              <w:jc w:val="center"/>
              <w:rPr>
                <w:rFonts w:ascii="黑体" w:eastAsia="黑体" w:hAnsi="黑体" w:cs="黑体"/>
                <w:szCs w:val="21"/>
              </w:rPr>
            </w:pPr>
            <w:r>
              <w:rPr>
                <w:rFonts w:ascii="黑体" w:eastAsia="黑体" w:hAnsi="黑体" w:cs="黑体" w:hint="eastAsia"/>
                <w:szCs w:val="21"/>
              </w:rPr>
              <w:t>URS12</w:t>
            </w:r>
            <w:r w:rsidR="00C83533">
              <w:rPr>
                <w:rFonts w:ascii="黑体" w:eastAsia="黑体" w:hAnsi="黑体" w:cs="黑体" w:hint="eastAsia"/>
                <w:szCs w:val="21"/>
              </w:rPr>
              <w:t>-8</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协助客户做好现场SOP文件。</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AF789B">
            <w:pPr>
              <w:spacing w:before="120"/>
              <w:jc w:val="center"/>
              <w:rPr>
                <w:rFonts w:ascii="黑体" w:eastAsia="黑体" w:hAnsi="黑体" w:cs="黑体"/>
                <w:szCs w:val="21"/>
              </w:rPr>
            </w:pPr>
            <w:r>
              <w:rPr>
                <w:rFonts w:ascii="黑体" w:eastAsia="黑体" w:hAnsi="黑体" w:cs="黑体" w:hint="eastAsia"/>
                <w:szCs w:val="21"/>
              </w:rPr>
              <w:t>URS12</w:t>
            </w:r>
            <w:r w:rsidR="00C83533">
              <w:rPr>
                <w:rFonts w:ascii="黑体" w:eastAsia="黑体" w:hAnsi="黑体" w:cs="黑体" w:hint="eastAsia"/>
                <w:szCs w:val="21"/>
              </w:rPr>
              <w:t>-9</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供应商应提供设备所使用材料的材质证明。</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AF789B">
            <w:pPr>
              <w:spacing w:before="120"/>
              <w:jc w:val="center"/>
              <w:rPr>
                <w:rFonts w:ascii="黑体" w:eastAsia="黑体" w:hAnsi="黑体" w:cs="黑体"/>
                <w:szCs w:val="21"/>
              </w:rPr>
            </w:pPr>
            <w:r>
              <w:rPr>
                <w:rFonts w:ascii="黑体" w:eastAsia="黑体" w:hAnsi="黑体" w:cs="黑体" w:hint="eastAsia"/>
                <w:szCs w:val="21"/>
              </w:rPr>
              <w:t>URS12</w:t>
            </w:r>
            <w:r w:rsidR="00C83533">
              <w:rPr>
                <w:rFonts w:ascii="黑体" w:eastAsia="黑体" w:hAnsi="黑体" w:cs="黑体" w:hint="eastAsia"/>
                <w:szCs w:val="21"/>
              </w:rPr>
              <w:t>-10</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上述技术文件应包含保证采购人能够正确安装、操作、检查、维修、维护、测试、调试、验收。</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AF789B">
            <w:pPr>
              <w:spacing w:before="120"/>
              <w:jc w:val="center"/>
              <w:rPr>
                <w:rFonts w:ascii="黑体" w:eastAsia="黑体" w:hAnsi="黑体" w:cs="黑体"/>
                <w:szCs w:val="21"/>
              </w:rPr>
            </w:pPr>
            <w:r>
              <w:rPr>
                <w:rFonts w:ascii="黑体" w:eastAsia="黑体" w:hAnsi="黑体" w:cs="黑体" w:hint="eastAsia"/>
                <w:szCs w:val="21"/>
              </w:rPr>
              <w:t>URS12</w:t>
            </w:r>
            <w:r w:rsidR="00C83533">
              <w:rPr>
                <w:rFonts w:ascii="黑体" w:eastAsia="黑体" w:hAnsi="黑体" w:cs="黑体" w:hint="eastAsia"/>
                <w:szCs w:val="21"/>
              </w:rPr>
              <w:t>-11</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供应商提供的技术文件的全部费用已包含本项目货物价格中。</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AF789B">
            <w:pPr>
              <w:spacing w:before="120"/>
              <w:jc w:val="center"/>
              <w:rPr>
                <w:rFonts w:ascii="黑体" w:eastAsia="黑体" w:hAnsi="黑体" w:cs="黑体"/>
                <w:szCs w:val="21"/>
              </w:rPr>
            </w:pPr>
            <w:r>
              <w:rPr>
                <w:rFonts w:ascii="黑体" w:eastAsia="黑体" w:hAnsi="黑体" w:cs="黑体" w:hint="eastAsia"/>
                <w:szCs w:val="21"/>
              </w:rPr>
              <w:t>URS12</w:t>
            </w:r>
            <w:r w:rsidR="00C83533">
              <w:rPr>
                <w:rFonts w:ascii="黑体" w:eastAsia="黑体" w:hAnsi="黑体" w:cs="黑体" w:hint="eastAsia"/>
                <w:szCs w:val="21"/>
              </w:rPr>
              <w:t>-12</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验证文件：</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后段自动包装线工厂测试（FAT）</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后段自动包装线安装验证方案（IQ）</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后段自动包装线运行验证方案（OQ）</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后段自动包装线性能验证方案（PQ）</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AF789B">
            <w:pPr>
              <w:spacing w:before="120"/>
              <w:jc w:val="center"/>
              <w:rPr>
                <w:rFonts w:ascii="黑体" w:eastAsia="黑体" w:hAnsi="黑体" w:cs="黑体"/>
                <w:szCs w:val="21"/>
              </w:rPr>
            </w:pPr>
            <w:r>
              <w:rPr>
                <w:rFonts w:ascii="黑体" w:eastAsia="黑体" w:hAnsi="黑体" w:cs="黑体" w:hint="eastAsia"/>
                <w:szCs w:val="21"/>
              </w:rPr>
              <w:t>URS12</w:t>
            </w:r>
            <w:r w:rsidR="00C83533">
              <w:rPr>
                <w:rFonts w:ascii="黑体" w:eastAsia="黑体" w:hAnsi="黑体" w:cs="黑体" w:hint="eastAsia"/>
                <w:szCs w:val="21"/>
              </w:rPr>
              <w:t>-13</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 xml:space="preserve">提供与设备使用有关文件 </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后段自动包装线使用说明书</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后段自动包装线电控操作手册</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后段自动包装线标准操作规程 （SOP）</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18"/>
        </w:trPr>
        <w:tc>
          <w:tcPr>
            <w:tcW w:w="1372" w:type="dxa"/>
          </w:tcPr>
          <w:p w:rsidR="00F4129D" w:rsidRDefault="00AF789B">
            <w:pPr>
              <w:spacing w:before="120"/>
              <w:jc w:val="center"/>
              <w:rPr>
                <w:rFonts w:ascii="黑体" w:eastAsia="黑体" w:hAnsi="黑体" w:cs="黑体"/>
                <w:szCs w:val="21"/>
              </w:rPr>
            </w:pPr>
            <w:r>
              <w:rPr>
                <w:rFonts w:ascii="黑体" w:eastAsia="黑体" w:hAnsi="黑体" w:cs="黑体" w:hint="eastAsia"/>
                <w:szCs w:val="21"/>
              </w:rPr>
              <w:lastRenderedPageBreak/>
              <w:t>URS12</w:t>
            </w:r>
            <w:r w:rsidR="00C83533">
              <w:rPr>
                <w:rFonts w:ascii="黑体" w:eastAsia="黑体" w:hAnsi="黑体" w:cs="黑体" w:hint="eastAsia"/>
                <w:szCs w:val="21"/>
              </w:rPr>
              <w:t>-14</w:t>
            </w:r>
          </w:p>
        </w:tc>
        <w:tc>
          <w:tcPr>
            <w:tcW w:w="6690" w:type="dxa"/>
            <w:vAlign w:val="center"/>
          </w:tcPr>
          <w:p w:rsidR="00F4129D" w:rsidRDefault="00C83533">
            <w:pPr>
              <w:pStyle w:val="Text"/>
              <w:spacing w:before="0"/>
              <w:jc w:val="left"/>
              <w:rPr>
                <w:rFonts w:ascii="黑体" w:eastAsia="黑体" w:hAnsi="黑体" w:cs="黑体"/>
                <w:szCs w:val="21"/>
              </w:rPr>
            </w:pPr>
            <w:r>
              <w:rPr>
                <w:rFonts w:ascii="黑体" w:eastAsia="黑体" w:hAnsi="黑体" w:cs="黑体" w:hint="eastAsia"/>
                <w:color w:val="000000"/>
                <w:sz w:val="21"/>
                <w:szCs w:val="21"/>
              </w:rPr>
              <w:t>所有文件</w:t>
            </w:r>
            <w:r>
              <w:rPr>
                <w:rFonts w:ascii="黑体" w:eastAsia="黑体" w:hAnsi="黑体" w:cs="黑体" w:hint="eastAsia"/>
                <w:color w:val="000000"/>
                <w:sz w:val="21"/>
                <w:szCs w:val="21"/>
                <w:lang w:eastAsia="zh-CN"/>
              </w:rPr>
              <w:t>清单：</w:t>
            </w:r>
          </w:p>
        </w:tc>
        <w:tc>
          <w:tcPr>
            <w:tcW w:w="1742" w:type="dxa"/>
            <w:vAlign w:val="center"/>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vAlign w:val="center"/>
          </w:tcPr>
          <w:p w:rsidR="00F4129D" w:rsidRDefault="00C83533">
            <w:pPr>
              <w:pStyle w:val="Text"/>
              <w:spacing w:before="0"/>
              <w:jc w:val="left"/>
              <w:rPr>
                <w:rFonts w:ascii="黑体" w:eastAsia="黑体" w:hAnsi="黑体" w:cs="黑体"/>
                <w:szCs w:val="21"/>
                <w:lang w:eastAsia="zh-CN"/>
              </w:rPr>
            </w:pPr>
            <w:r>
              <w:rPr>
                <w:rFonts w:ascii="黑体" w:eastAsia="黑体" w:hAnsi="黑体" w:cs="黑体" w:hint="eastAsia"/>
                <w:color w:val="000000"/>
                <w:sz w:val="21"/>
                <w:szCs w:val="21"/>
                <w:lang w:eastAsia="zh-CN"/>
              </w:rPr>
              <w:t>元件和仪器清单（详细配置资料(部件品牌、型号、产地等)以及技术说明）</w:t>
            </w:r>
          </w:p>
        </w:tc>
        <w:tc>
          <w:tcPr>
            <w:tcW w:w="1742" w:type="dxa"/>
            <w:vAlign w:val="center"/>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vAlign w:val="center"/>
          </w:tcPr>
          <w:p w:rsidR="00F4129D" w:rsidRDefault="00C83533">
            <w:pPr>
              <w:pStyle w:val="Text"/>
              <w:spacing w:before="0"/>
              <w:jc w:val="left"/>
              <w:rPr>
                <w:rFonts w:ascii="黑体" w:eastAsia="黑体" w:hAnsi="黑体" w:cs="黑体"/>
                <w:szCs w:val="21"/>
                <w:lang w:eastAsia="zh-CN"/>
              </w:rPr>
            </w:pPr>
            <w:r>
              <w:rPr>
                <w:rFonts w:ascii="黑体" w:eastAsia="黑体" w:hAnsi="黑体" w:cs="黑体" w:hint="eastAsia"/>
                <w:color w:val="000000"/>
                <w:sz w:val="21"/>
                <w:szCs w:val="21"/>
                <w:lang w:eastAsia="zh-CN"/>
              </w:rPr>
              <w:t>备件和消耗品清单（名称 规格 数量 厂商 价格）</w:t>
            </w:r>
          </w:p>
        </w:tc>
        <w:tc>
          <w:tcPr>
            <w:tcW w:w="1742" w:type="dxa"/>
            <w:vAlign w:val="center"/>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vAlign w:val="center"/>
          </w:tcPr>
          <w:p w:rsidR="00F4129D" w:rsidRDefault="00C83533">
            <w:pPr>
              <w:pStyle w:val="Text"/>
              <w:spacing w:before="0"/>
              <w:jc w:val="left"/>
              <w:rPr>
                <w:rFonts w:ascii="黑体" w:eastAsia="黑体" w:hAnsi="黑体" w:cs="黑体"/>
                <w:szCs w:val="21"/>
                <w:lang w:eastAsia="zh-CN"/>
              </w:rPr>
            </w:pPr>
            <w:r>
              <w:rPr>
                <w:rFonts w:ascii="黑体" w:eastAsia="黑体" w:hAnsi="黑体" w:cs="黑体" w:hint="eastAsia"/>
                <w:color w:val="000000"/>
                <w:sz w:val="21"/>
                <w:szCs w:val="21"/>
                <w:lang w:eastAsia="zh-CN"/>
              </w:rPr>
              <w:t>建议备件或易损件清单（名称 规格 数量 厂商 价格）</w:t>
            </w:r>
          </w:p>
        </w:tc>
        <w:tc>
          <w:tcPr>
            <w:tcW w:w="1742" w:type="dxa"/>
            <w:vAlign w:val="center"/>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tcPr>
          <w:p w:rsidR="00F4129D" w:rsidRDefault="00C83533">
            <w:pPr>
              <w:tabs>
                <w:tab w:val="center" w:pos="4820"/>
                <w:tab w:val="right" w:pos="9639"/>
              </w:tabs>
              <w:jc w:val="left"/>
              <w:rPr>
                <w:rFonts w:ascii="黑体" w:eastAsia="黑体" w:hAnsi="黑体" w:cs="黑体"/>
                <w:szCs w:val="21"/>
              </w:rPr>
            </w:pPr>
            <w:r>
              <w:rPr>
                <w:rFonts w:ascii="黑体" w:eastAsia="黑体" w:hAnsi="黑体" w:cs="黑体" w:hint="eastAsia"/>
                <w:color w:val="000000"/>
                <w:szCs w:val="21"/>
              </w:rPr>
              <w:t>设备产品质量证明书</w:t>
            </w:r>
          </w:p>
        </w:tc>
        <w:tc>
          <w:tcPr>
            <w:tcW w:w="1742" w:type="dxa"/>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tcPr>
          <w:p w:rsidR="00F4129D" w:rsidRDefault="00C83533">
            <w:pPr>
              <w:pStyle w:val="Text"/>
              <w:spacing w:before="0"/>
              <w:jc w:val="left"/>
              <w:rPr>
                <w:rFonts w:ascii="黑体" w:eastAsia="黑体" w:hAnsi="黑体" w:cs="黑体"/>
                <w:szCs w:val="21"/>
              </w:rPr>
            </w:pPr>
            <w:r>
              <w:rPr>
                <w:rFonts w:ascii="黑体" w:eastAsia="黑体" w:hAnsi="黑体" w:cs="黑体" w:hint="eastAsia"/>
                <w:color w:val="000000"/>
                <w:sz w:val="21"/>
                <w:szCs w:val="21"/>
                <w:lang w:eastAsia="zh-CN"/>
              </w:rPr>
              <w:t>产品保养手册</w:t>
            </w:r>
          </w:p>
        </w:tc>
        <w:tc>
          <w:tcPr>
            <w:tcW w:w="1742" w:type="dxa"/>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tcPr>
          <w:p w:rsidR="00F4129D" w:rsidRDefault="00C83533">
            <w:pPr>
              <w:pStyle w:val="Text"/>
              <w:spacing w:before="0"/>
              <w:jc w:val="left"/>
              <w:rPr>
                <w:rFonts w:ascii="黑体" w:eastAsia="黑体" w:hAnsi="黑体" w:cs="黑体"/>
                <w:szCs w:val="21"/>
              </w:rPr>
            </w:pPr>
            <w:r>
              <w:rPr>
                <w:rFonts w:ascii="黑体" w:eastAsia="黑体" w:hAnsi="黑体" w:cs="黑体" w:hint="eastAsia"/>
                <w:color w:val="000000"/>
                <w:sz w:val="21"/>
                <w:szCs w:val="21"/>
                <w:lang w:eastAsia="zh-CN"/>
              </w:rPr>
              <w:t>设备平面布局图</w:t>
            </w:r>
          </w:p>
        </w:tc>
        <w:tc>
          <w:tcPr>
            <w:tcW w:w="1742" w:type="dxa"/>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tcPr>
          <w:p w:rsidR="00F4129D" w:rsidRDefault="00C83533">
            <w:pPr>
              <w:pStyle w:val="Text"/>
              <w:spacing w:before="0"/>
              <w:jc w:val="left"/>
              <w:rPr>
                <w:rFonts w:ascii="黑体" w:eastAsia="黑体" w:hAnsi="黑体" w:cs="黑体"/>
                <w:szCs w:val="21"/>
                <w:lang w:eastAsia="zh-CN"/>
              </w:rPr>
            </w:pPr>
            <w:r>
              <w:rPr>
                <w:rFonts w:ascii="黑体" w:eastAsia="黑体" w:hAnsi="黑体" w:cs="黑体" w:hint="eastAsia"/>
                <w:color w:val="000000"/>
                <w:sz w:val="21"/>
                <w:szCs w:val="21"/>
                <w:lang w:eastAsia="zh-CN"/>
              </w:rPr>
              <w:t>设备工艺描述（产品操作手册）</w:t>
            </w:r>
          </w:p>
        </w:tc>
        <w:tc>
          <w:tcPr>
            <w:tcW w:w="1742" w:type="dxa"/>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tcPr>
          <w:p w:rsidR="00F4129D" w:rsidRDefault="00C83533">
            <w:pPr>
              <w:pStyle w:val="Text"/>
              <w:spacing w:before="0"/>
              <w:jc w:val="left"/>
              <w:rPr>
                <w:rFonts w:ascii="黑体" w:eastAsia="黑体" w:hAnsi="黑体" w:cs="黑体"/>
                <w:szCs w:val="21"/>
                <w:lang w:eastAsia="zh-CN"/>
              </w:rPr>
            </w:pPr>
            <w:r>
              <w:rPr>
                <w:rFonts w:ascii="黑体" w:eastAsia="黑体" w:hAnsi="黑体" w:cs="黑体" w:hint="eastAsia"/>
                <w:color w:val="000000"/>
                <w:sz w:val="21"/>
                <w:szCs w:val="21"/>
                <w:lang w:eastAsia="zh-CN"/>
              </w:rPr>
              <w:t>电气及气动控制图（产品操作手册）</w:t>
            </w:r>
          </w:p>
        </w:tc>
        <w:tc>
          <w:tcPr>
            <w:tcW w:w="1742" w:type="dxa"/>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18"/>
        </w:trPr>
        <w:tc>
          <w:tcPr>
            <w:tcW w:w="1372" w:type="dxa"/>
          </w:tcPr>
          <w:p w:rsidR="00F4129D" w:rsidRDefault="00AF789B">
            <w:pPr>
              <w:spacing w:before="120"/>
              <w:jc w:val="center"/>
              <w:rPr>
                <w:rFonts w:ascii="黑体" w:eastAsia="黑体" w:hAnsi="黑体" w:cs="黑体"/>
                <w:szCs w:val="21"/>
              </w:rPr>
            </w:pPr>
            <w:r>
              <w:rPr>
                <w:rFonts w:ascii="黑体" w:eastAsia="黑体" w:hAnsi="黑体" w:cs="黑体" w:hint="eastAsia"/>
                <w:szCs w:val="21"/>
              </w:rPr>
              <w:t>URS12</w:t>
            </w:r>
            <w:r w:rsidR="00C83533">
              <w:rPr>
                <w:rFonts w:ascii="黑体" w:eastAsia="黑体" w:hAnsi="黑体" w:cs="黑体" w:hint="eastAsia"/>
                <w:szCs w:val="21"/>
              </w:rPr>
              <w:t>-15</w:t>
            </w:r>
          </w:p>
        </w:tc>
        <w:tc>
          <w:tcPr>
            <w:tcW w:w="6690" w:type="dxa"/>
          </w:tcPr>
          <w:p w:rsidR="00F4129D" w:rsidRDefault="00C83533">
            <w:pPr>
              <w:pStyle w:val="9"/>
              <w:ind w:left="0"/>
              <w:rPr>
                <w:rFonts w:ascii="黑体" w:eastAsia="黑体" w:hAnsi="黑体" w:cs="黑体"/>
              </w:rPr>
            </w:pPr>
            <w:r>
              <w:rPr>
                <w:rFonts w:ascii="黑体" w:eastAsia="黑体" w:hAnsi="黑体" w:cs="黑体" w:hint="eastAsia"/>
                <w:color w:val="000000"/>
                <w:sz w:val="21"/>
              </w:rPr>
              <w:t>设计、制造证明文件及图纸</w:t>
            </w:r>
          </w:p>
        </w:tc>
        <w:tc>
          <w:tcPr>
            <w:tcW w:w="1742" w:type="dxa"/>
          </w:tcPr>
          <w:p w:rsidR="00F4129D" w:rsidRDefault="00C83533">
            <w:pPr>
              <w:jc w:val="center"/>
              <w:rPr>
                <w:rFonts w:ascii="黑体" w:eastAsia="黑体" w:hAnsi="黑体" w:cs="黑体"/>
                <w:color w:val="000000"/>
              </w:rPr>
            </w:pPr>
            <w:r>
              <w:rPr>
                <w:rFonts w:ascii="黑体" w:eastAsia="黑体" w:hAnsi="黑体" w:cs="Arial" w:hint="eastAsia"/>
                <w:szCs w:val="21"/>
              </w:rPr>
              <w:t>必需</w:t>
            </w:r>
          </w:p>
        </w:tc>
      </w:tr>
      <w:tr w:rsidR="00F4129D">
        <w:trPr>
          <w:trHeight w:val="418"/>
        </w:trPr>
        <w:tc>
          <w:tcPr>
            <w:tcW w:w="1372" w:type="dxa"/>
          </w:tcPr>
          <w:p w:rsidR="00F4129D" w:rsidRDefault="00F4129D">
            <w:pPr>
              <w:spacing w:before="120"/>
              <w:jc w:val="center"/>
              <w:rPr>
                <w:rFonts w:ascii="黑体" w:eastAsia="黑体" w:hAnsi="黑体" w:cs="黑体"/>
                <w:szCs w:val="21"/>
              </w:rPr>
            </w:pPr>
          </w:p>
        </w:tc>
        <w:tc>
          <w:tcPr>
            <w:tcW w:w="6690" w:type="dxa"/>
          </w:tcPr>
          <w:p w:rsidR="00F4129D" w:rsidRDefault="00C83533">
            <w:pPr>
              <w:pStyle w:val="9"/>
              <w:ind w:left="0"/>
              <w:rPr>
                <w:rFonts w:ascii="黑体" w:eastAsia="黑体" w:hAnsi="黑体" w:cs="黑体"/>
              </w:rPr>
            </w:pPr>
            <w:r>
              <w:rPr>
                <w:rFonts w:ascii="黑体" w:eastAsia="黑体" w:hAnsi="黑体" w:cs="黑体" w:hint="eastAsia"/>
                <w:sz w:val="21"/>
                <w:lang w:eastAsia="zh-CN"/>
              </w:rPr>
              <w:t>供应商</w:t>
            </w:r>
            <w:r>
              <w:rPr>
                <w:rFonts w:ascii="黑体" w:eastAsia="黑体" w:hAnsi="黑体" w:cs="黑体" w:hint="eastAsia"/>
                <w:sz w:val="21"/>
              </w:rPr>
              <w:t>应在供货时同时向采购人提供所有有关本项目执行的技术文件。技术文件可以是手册、图纸或其他形式的文件资料</w:t>
            </w:r>
            <w:r>
              <w:rPr>
                <w:rFonts w:ascii="黑体" w:eastAsia="黑体" w:hAnsi="黑体" w:cs="黑体" w:hint="eastAsia"/>
                <w:sz w:val="21"/>
                <w:lang w:eastAsia="zh-CN"/>
              </w:rPr>
              <w:t>（PDF版）</w:t>
            </w:r>
            <w:r>
              <w:rPr>
                <w:rFonts w:ascii="黑体" w:eastAsia="黑体" w:hAnsi="黑体" w:cs="黑体" w:hint="eastAsia"/>
                <w:sz w:val="21"/>
              </w:rPr>
              <w:t>。</w:t>
            </w:r>
          </w:p>
        </w:tc>
        <w:tc>
          <w:tcPr>
            <w:tcW w:w="1742" w:type="dxa"/>
          </w:tcPr>
          <w:p w:rsidR="00F4129D" w:rsidRDefault="00C83533">
            <w:pPr>
              <w:jc w:val="center"/>
              <w:rPr>
                <w:rFonts w:ascii="黑体" w:eastAsia="黑体" w:hAnsi="黑体" w:cs="黑体"/>
              </w:rPr>
            </w:pPr>
            <w:r>
              <w:rPr>
                <w:rFonts w:ascii="黑体" w:eastAsia="黑体" w:hAnsi="黑体" w:cs="Arial" w:hint="eastAsia"/>
                <w:szCs w:val="21"/>
              </w:rPr>
              <w:t>必需</w:t>
            </w:r>
          </w:p>
        </w:tc>
      </w:tr>
    </w:tbl>
    <w:p w:rsidR="00F4129D" w:rsidRDefault="00AF789B">
      <w:pPr>
        <w:pStyle w:val="2"/>
        <w:numPr>
          <w:ilvl w:val="0"/>
          <w:numId w:val="5"/>
        </w:numPr>
        <w:spacing w:after="0" w:line="240" w:lineRule="auto"/>
        <w:rPr>
          <w:rFonts w:ascii="黑体" w:hAnsi="黑体"/>
          <w:sz w:val="21"/>
          <w:szCs w:val="21"/>
        </w:rPr>
      </w:pPr>
      <w:bookmarkStart w:id="49" w:name="_Toc532574573"/>
      <w:r>
        <w:rPr>
          <w:rFonts w:ascii="黑体" w:hAnsi="黑体"/>
          <w:sz w:val="21"/>
          <w:szCs w:val="21"/>
        </w:rPr>
        <w:t>URS13</w:t>
      </w:r>
      <w:r w:rsidR="00C83533">
        <w:rPr>
          <w:rFonts w:ascii="黑体" w:hAnsi="黑体"/>
          <w:sz w:val="21"/>
          <w:szCs w:val="21"/>
        </w:rPr>
        <w:t>：设备转运</w:t>
      </w:r>
      <w:r w:rsidR="00C83533">
        <w:rPr>
          <w:rFonts w:ascii="黑体" w:hAnsi="黑体" w:hint="eastAsia"/>
          <w:sz w:val="21"/>
          <w:szCs w:val="21"/>
        </w:rPr>
        <w:t>安装与调试</w:t>
      </w:r>
      <w:r w:rsidR="00C83533">
        <w:rPr>
          <w:rFonts w:ascii="黑体" w:hAnsi="黑体"/>
          <w:sz w:val="21"/>
          <w:szCs w:val="21"/>
        </w:rPr>
        <w:t>要求</w:t>
      </w:r>
      <w:bookmarkEnd w:id="48"/>
      <w:bookmarkEnd w:id="49"/>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92"/>
        <w:gridCol w:w="6670"/>
        <w:gridCol w:w="1742"/>
      </w:tblGrid>
      <w:tr w:rsidR="00F4129D">
        <w:trPr>
          <w:trHeight w:val="432"/>
          <w:tblHeader/>
        </w:trPr>
        <w:tc>
          <w:tcPr>
            <w:tcW w:w="1392"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黑体"/>
                <w:bCs/>
                <w:szCs w:val="21"/>
              </w:rPr>
            </w:pPr>
            <w:r>
              <w:rPr>
                <w:rFonts w:ascii="黑体" w:eastAsia="黑体" w:hAnsi="黑体" w:cs="黑体" w:hint="eastAsia"/>
                <w:bCs/>
                <w:szCs w:val="21"/>
              </w:rPr>
              <w:t>编号</w:t>
            </w:r>
          </w:p>
        </w:tc>
        <w:tc>
          <w:tcPr>
            <w:tcW w:w="6670"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黑体"/>
                <w:bCs/>
                <w:szCs w:val="21"/>
              </w:rPr>
            </w:pPr>
            <w:r>
              <w:rPr>
                <w:rFonts w:ascii="黑体" w:eastAsia="黑体" w:hAnsi="黑体" w:cs="黑体" w:hint="eastAsia"/>
                <w:bCs/>
                <w:szCs w:val="21"/>
              </w:rPr>
              <w:t>要求内容</w:t>
            </w:r>
          </w:p>
        </w:tc>
        <w:tc>
          <w:tcPr>
            <w:tcW w:w="1742"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黑体"/>
                <w:bCs/>
                <w:szCs w:val="21"/>
              </w:rPr>
            </w:pPr>
            <w:r>
              <w:rPr>
                <w:rFonts w:ascii="宋体" w:hAnsi="宋体" w:cs="Arial"/>
                <w:b/>
                <w:caps/>
              </w:rPr>
              <w:t>必需/期望</w:t>
            </w:r>
          </w:p>
        </w:tc>
      </w:tr>
      <w:tr w:rsidR="00F4129D">
        <w:trPr>
          <w:trHeight w:val="431"/>
        </w:trPr>
        <w:tc>
          <w:tcPr>
            <w:tcW w:w="1392" w:type="dxa"/>
            <w:vAlign w:val="center"/>
          </w:tcPr>
          <w:p w:rsidR="00F4129D" w:rsidRDefault="00AF789B">
            <w:pPr>
              <w:spacing w:before="120"/>
              <w:rPr>
                <w:rFonts w:ascii="黑体" w:eastAsia="黑体" w:hAnsi="黑体" w:cs="黑体"/>
                <w:szCs w:val="21"/>
              </w:rPr>
            </w:pPr>
            <w:r>
              <w:rPr>
                <w:rFonts w:ascii="黑体" w:eastAsia="黑体" w:hAnsi="黑体" w:cs="黑体" w:hint="eastAsia"/>
                <w:szCs w:val="21"/>
              </w:rPr>
              <w:t>URS13</w:t>
            </w:r>
            <w:r w:rsidR="00C83533">
              <w:rPr>
                <w:rFonts w:ascii="黑体" w:eastAsia="黑体" w:hAnsi="黑体" w:cs="黑体" w:hint="eastAsia"/>
                <w:szCs w:val="21"/>
              </w:rPr>
              <w:t>-1</w:t>
            </w:r>
          </w:p>
        </w:tc>
        <w:tc>
          <w:tcPr>
            <w:tcW w:w="6670" w:type="dxa"/>
            <w:vAlign w:val="center"/>
          </w:tcPr>
          <w:p w:rsidR="00F4129D" w:rsidRDefault="00C83533">
            <w:pPr>
              <w:ind w:left="12"/>
              <w:rPr>
                <w:rFonts w:ascii="黑体" w:eastAsia="黑体" w:hAnsi="黑体" w:cs="黑体"/>
                <w:szCs w:val="21"/>
              </w:rPr>
            </w:pPr>
            <w:r>
              <w:rPr>
                <w:rFonts w:ascii="黑体" w:eastAsia="黑体" w:hAnsi="黑体" w:cs="黑体" w:hint="eastAsia"/>
                <w:szCs w:val="21"/>
              </w:rPr>
              <w:t>供应商应使用可靠的包装形式以保证设备转运安全。设备的包装均有良好的防湿、防锈、防潮、防雨、防腐及防碰撞的措施。凡由于包装不良造成的损失和由此产生的费用均由供应商承担。</w:t>
            </w:r>
          </w:p>
        </w:tc>
        <w:tc>
          <w:tcPr>
            <w:tcW w:w="1742" w:type="dxa"/>
            <w:vAlign w:val="center"/>
          </w:tcPr>
          <w:p w:rsidR="00F4129D" w:rsidRDefault="00C83533">
            <w:pPr>
              <w:ind w:left="12"/>
              <w:jc w:val="center"/>
              <w:rPr>
                <w:rFonts w:ascii="黑体" w:eastAsia="黑体" w:hAnsi="黑体" w:cs="黑体"/>
                <w:szCs w:val="21"/>
              </w:rPr>
            </w:pPr>
            <w:r>
              <w:rPr>
                <w:rFonts w:ascii="黑体" w:eastAsia="黑体" w:hAnsi="黑体" w:cs="Arial" w:hint="eastAsia"/>
                <w:szCs w:val="21"/>
              </w:rPr>
              <w:t>必需</w:t>
            </w:r>
          </w:p>
        </w:tc>
      </w:tr>
      <w:tr w:rsidR="00F4129D">
        <w:trPr>
          <w:trHeight w:val="431"/>
        </w:trPr>
        <w:tc>
          <w:tcPr>
            <w:tcW w:w="1392" w:type="dxa"/>
            <w:vAlign w:val="center"/>
          </w:tcPr>
          <w:p w:rsidR="00F4129D" w:rsidRDefault="00AF789B">
            <w:pPr>
              <w:spacing w:before="120"/>
              <w:rPr>
                <w:rFonts w:ascii="黑体" w:eastAsia="黑体" w:hAnsi="黑体" w:cs="黑体"/>
                <w:szCs w:val="21"/>
              </w:rPr>
            </w:pPr>
            <w:r>
              <w:rPr>
                <w:rFonts w:ascii="黑体" w:eastAsia="黑体" w:hAnsi="黑体" w:cs="黑体" w:hint="eastAsia"/>
                <w:szCs w:val="21"/>
              </w:rPr>
              <w:t>URS13</w:t>
            </w:r>
            <w:r w:rsidR="00C83533">
              <w:rPr>
                <w:rFonts w:ascii="黑体" w:eastAsia="黑体" w:hAnsi="黑体" w:cs="黑体" w:hint="eastAsia"/>
                <w:szCs w:val="21"/>
              </w:rPr>
              <w:t>-2</w:t>
            </w:r>
          </w:p>
        </w:tc>
        <w:tc>
          <w:tcPr>
            <w:tcW w:w="667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供应商负责将货物运送至项目现场，费用由供应商承担。</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31"/>
        </w:trPr>
        <w:tc>
          <w:tcPr>
            <w:tcW w:w="1392" w:type="dxa"/>
          </w:tcPr>
          <w:p w:rsidR="00F4129D" w:rsidRDefault="00AF789B">
            <w:pPr>
              <w:spacing w:before="120"/>
              <w:rPr>
                <w:rFonts w:ascii="黑体" w:eastAsia="黑体" w:hAnsi="黑体" w:cs="黑体"/>
                <w:szCs w:val="21"/>
              </w:rPr>
            </w:pPr>
            <w:bookmarkStart w:id="50" w:name="_Toc325551870"/>
            <w:r>
              <w:rPr>
                <w:rFonts w:ascii="黑体" w:eastAsia="黑体" w:hAnsi="黑体" w:cs="黑体" w:hint="eastAsia"/>
                <w:szCs w:val="21"/>
              </w:rPr>
              <w:t>URS13</w:t>
            </w:r>
            <w:r w:rsidR="00C83533">
              <w:rPr>
                <w:rFonts w:ascii="黑体" w:eastAsia="黑体" w:hAnsi="黑体" w:cs="黑体" w:hint="eastAsia"/>
                <w:szCs w:val="21"/>
              </w:rPr>
              <w:t>-3</w:t>
            </w:r>
          </w:p>
        </w:tc>
        <w:tc>
          <w:tcPr>
            <w:tcW w:w="667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供应商负责项目安装调试验收合格前货物的保险（并承担其服务人员服务现场的人身意外责任）。</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31"/>
        </w:trPr>
        <w:tc>
          <w:tcPr>
            <w:tcW w:w="1392" w:type="dxa"/>
          </w:tcPr>
          <w:p w:rsidR="00F4129D" w:rsidRDefault="00AF789B">
            <w:pPr>
              <w:spacing w:before="120"/>
              <w:rPr>
                <w:rFonts w:ascii="黑体" w:eastAsia="黑体" w:hAnsi="黑体" w:cs="黑体"/>
                <w:szCs w:val="21"/>
              </w:rPr>
            </w:pPr>
            <w:r>
              <w:rPr>
                <w:rFonts w:ascii="黑体" w:eastAsia="黑体" w:hAnsi="黑体" w:cs="黑体" w:hint="eastAsia"/>
                <w:szCs w:val="21"/>
              </w:rPr>
              <w:t>URS13</w:t>
            </w:r>
            <w:r w:rsidR="00C83533">
              <w:rPr>
                <w:rFonts w:ascii="黑体" w:eastAsia="黑体" w:hAnsi="黑体" w:cs="黑体" w:hint="eastAsia"/>
                <w:szCs w:val="21"/>
              </w:rPr>
              <w:t>-4</w:t>
            </w:r>
          </w:p>
        </w:tc>
        <w:tc>
          <w:tcPr>
            <w:tcW w:w="6670" w:type="dxa"/>
            <w:vAlign w:val="center"/>
          </w:tcPr>
          <w:p w:rsidR="00F4129D" w:rsidRDefault="00C83533">
            <w:pPr>
              <w:rPr>
                <w:rFonts w:ascii="黑体" w:eastAsia="黑体" w:hAnsi="黑体" w:cs="黑体"/>
                <w:szCs w:val="21"/>
              </w:rPr>
            </w:pPr>
            <w:r>
              <w:rPr>
                <w:rFonts w:ascii="黑体" w:eastAsia="黑体" w:hAnsi="黑体" w:cs="黑体" w:hint="eastAsia"/>
                <w:color w:val="000000"/>
                <w:szCs w:val="21"/>
              </w:rPr>
              <w:t>设备到货清单必须详列包装箱内容物及数量。</w:t>
            </w:r>
          </w:p>
        </w:tc>
        <w:tc>
          <w:tcPr>
            <w:tcW w:w="1742" w:type="dxa"/>
            <w:vAlign w:val="center"/>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31"/>
        </w:trPr>
        <w:tc>
          <w:tcPr>
            <w:tcW w:w="1392" w:type="dxa"/>
          </w:tcPr>
          <w:p w:rsidR="00F4129D" w:rsidRDefault="00AF789B">
            <w:pPr>
              <w:spacing w:before="120"/>
              <w:rPr>
                <w:rFonts w:ascii="黑体" w:eastAsia="黑体" w:hAnsi="黑体" w:cs="黑体"/>
                <w:szCs w:val="21"/>
              </w:rPr>
            </w:pPr>
            <w:r>
              <w:rPr>
                <w:rFonts w:ascii="黑体" w:eastAsia="黑体" w:hAnsi="黑体" w:cs="黑体" w:hint="eastAsia"/>
                <w:szCs w:val="21"/>
              </w:rPr>
              <w:t>URS13</w:t>
            </w:r>
            <w:r w:rsidR="00C83533">
              <w:rPr>
                <w:rFonts w:ascii="黑体" w:eastAsia="黑体" w:hAnsi="黑体" w:cs="黑体" w:hint="eastAsia"/>
                <w:szCs w:val="21"/>
              </w:rPr>
              <w:t>-5</w:t>
            </w:r>
          </w:p>
        </w:tc>
        <w:tc>
          <w:tcPr>
            <w:tcW w:w="667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工厂测试验收（FAT）：</w:t>
            </w:r>
          </w:p>
          <w:p w:rsidR="00F4129D" w:rsidRDefault="00C83533">
            <w:pPr>
              <w:widowControl/>
              <w:tabs>
                <w:tab w:val="left" w:pos="360"/>
              </w:tabs>
              <w:jc w:val="left"/>
              <w:rPr>
                <w:rFonts w:ascii="黑体" w:eastAsia="黑体" w:hAnsi="黑体" w:cs="黑体"/>
                <w:color w:val="000000"/>
                <w:szCs w:val="21"/>
              </w:rPr>
            </w:pPr>
            <w:r>
              <w:rPr>
                <w:rFonts w:ascii="黑体" w:eastAsia="黑体" w:hAnsi="黑体" w:cs="黑体" w:hint="eastAsia"/>
                <w:color w:val="000000"/>
                <w:szCs w:val="21"/>
              </w:rPr>
              <w:t>依合约内容条件逐一验收。</w:t>
            </w:r>
            <w:r>
              <w:rPr>
                <w:rFonts w:ascii="黑体" w:eastAsia="黑体" w:hAnsi="黑体" w:cs="黑体" w:hint="eastAsia"/>
                <w:szCs w:val="21"/>
              </w:rPr>
              <w:t>由设备供应商对交付设备作出厂测试，并应将测试内容和测试记录在设备交付时一并交设备采购人。方案在实施之前由采购人修改和批准。FAT测试方案中应提供可在工厂现场进行的测试项目清单。</w:t>
            </w:r>
          </w:p>
        </w:tc>
        <w:tc>
          <w:tcPr>
            <w:tcW w:w="1742" w:type="dxa"/>
            <w:vAlign w:val="center"/>
          </w:tcPr>
          <w:p w:rsidR="00F4129D" w:rsidRDefault="00C83533">
            <w:pPr>
              <w:widowControl/>
              <w:jc w:val="center"/>
              <w:rPr>
                <w:rFonts w:ascii="黑体" w:eastAsia="黑体" w:hAnsi="黑体" w:cs="黑体"/>
                <w:color w:val="000000"/>
                <w:szCs w:val="21"/>
              </w:rPr>
            </w:pPr>
            <w:r>
              <w:rPr>
                <w:rFonts w:ascii="黑体" w:eastAsia="黑体" w:hAnsi="黑体" w:cs="Arial" w:hint="eastAsia"/>
                <w:szCs w:val="21"/>
              </w:rPr>
              <w:t>必需</w:t>
            </w:r>
          </w:p>
        </w:tc>
      </w:tr>
      <w:tr w:rsidR="00F4129D">
        <w:trPr>
          <w:trHeight w:val="431"/>
        </w:trPr>
        <w:tc>
          <w:tcPr>
            <w:tcW w:w="1392" w:type="dxa"/>
          </w:tcPr>
          <w:p w:rsidR="00F4129D" w:rsidRDefault="00AF789B">
            <w:pPr>
              <w:spacing w:before="120"/>
              <w:rPr>
                <w:rFonts w:ascii="黑体" w:eastAsia="黑体" w:hAnsi="黑体" w:cs="黑体"/>
                <w:szCs w:val="21"/>
              </w:rPr>
            </w:pPr>
            <w:r>
              <w:rPr>
                <w:rFonts w:ascii="黑体" w:eastAsia="黑体" w:hAnsi="黑体" w:cs="黑体" w:hint="eastAsia"/>
                <w:szCs w:val="21"/>
              </w:rPr>
              <w:t>URS13</w:t>
            </w:r>
            <w:r w:rsidR="00C83533">
              <w:rPr>
                <w:rFonts w:ascii="黑体" w:eastAsia="黑体" w:hAnsi="黑体" w:cs="黑体" w:hint="eastAsia"/>
                <w:szCs w:val="21"/>
              </w:rPr>
              <w:t>-6</w:t>
            </w:r>
          </w:p>
        </w:tc>
        <w:tc>
          <w:tcPr>
            <w:tcW w:w="667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现场测试验收（SAT）：</w:t>
            </w:r>
          </w:p>
          <w:p w:rsidR="00F4129D" w:rsidRDefault="00C83533">
            <w:pPr>
              <w:rPr>
                <w:rFonts w:ascii="黑体" w:eastAsia="黑体" w:hAnsi="黑体" w:cs="黑体"/>
                <w:szCs w:val="21"/>
              </w:rPr>
            </w:pPr>
            <w:r>
              <w:rPr>
                <w:rFonts w:ascii="黑体" w:eastAsia="黑体" w:hAnsi="黑体" w:cs="黑体" w:hint="eastAsia"/>
                <w:szCs w:val="21"/>
              </w:rPr>
              <w:t>供应商按本技术文件中对SAT的要求编写测试方案。在SAT进行之前由采购人修改和批准。</w:t>
            </w:r>
          </w:p>
          <w:p w:rsidR="00F4129D" w:rsidRDefault="00C83533">
            <w:pPr>
              <w:widowControl/>
              <w:tabs>
                <w:tab w:val="left" w:pos="360"/>
              </w:tabs>
              <w:jc w:val="left"/>
              <w:rPr>
                <w:rFonts w:ascii="黑体" w:eastAsia="黑体" w:hAnsi="黑体" w:cs="黑体"/>
                <w:color w:val="000000"/>
                <w:szCs w:val="21"/>
              </w:rPr>
            </w:pPr>
            <w:r>
              <w:rPr>
                <w:rFonts w:ascii="黑体" w:eastAsia="黑体" w:hAnsi="黑体" w:cs="黑体" w:hint="eastAsia"/>
                <w:szCs w:val="21"/>
              </w:rPr>
              <w:t>SAT包含所有FAT测试和文件中对测试的详细说明。</w:t>
            </w:r>
          </w:p>
        </w:tc>
        <w:tc>
          <w:tcPr>
            <w:tcW w:w="1742" w:type="dxa"/>
            <w:vAlign w:val="center"/>
          </w:tcPr>
          <w:p w:rsidR="00F4129D" w:rsidRDefault="00C83533">
            <w:pPr>
              <w:widowControl/>
              <w:jc w:val="center"/>
              <w:rPr>
                <w:rFonts w:ascii="黑体" w:eastAsia="黑体" w:hAnsi="黑体" w:cs="黑体"/>
                <w:szCs w:val="21"/>
              </w:rPr>
            </w:pPr>
            <w:r>
              <w:rPr>
                <w:rFonts w:ascii="黑体" w:eastAsia="黑体" w:hAnsi="黑体" w:cs="Arial" w:hint="eastAsia"/>
                <w:szCs w:val="21"/>
              </w:rPr>
              <w:t>必需</w:t>
            </w:r>
          </w:p>
        </w:tc>
      </w:tr>
      <w:tr w:rsidR="00F4129D">
        <w:trPr>
          <w:trHeight w:val="431"/>
        </w:trPr>
        <w:tc>
          <w:tcPr>
            <w:tcW w:w="1392" w:type="dxa"/>
          </w:tcPr>
          <w:p w:rsidR="00F4129D" w:rsidRDefault="00AF789B">
            <w:pPr>
              <w:spacing w:before="120"/>
              <w:rPr>
                <w:rFonts w:ascii="黑体" w:eastAsia="黑体" w:hAnsi="黑体" w:cs="黑体"/>
                <w:szCs w:val="21"/>
              </w:rPr>
            </w:pPr>
            <w:r>
              <w:rPr>
                <w:rFonts w:ascii="黑体" w:eastAsia="黑体" w:hAnsi="黑体" w:cs="黑体" w:hint="eastAsia"/>
                <w:szCs w:val="21"/>
              </w:rPr>
              <w:t>URS13</w:t>
            </w:r>
            <w:r w:rsidR="00C83533">
              <w:rPr>
                <w:rFonts w:ascii="黑体" w:eastAsia="黑体" w:hAnsi="黑体" w:cs="黑体" w:hint="eastAsia"/>
                <w:szCs w:val="21"/>
              </w:rPr>
              <w:t>-7</w:t>
            </w:r>
          </w:p>
        </w:tc>
        <w:tc>
          <w:tcPr>
            <w:tcW w:w="6670" w:type="dxa"/>
            <w:vAlign w:val="center"/>
          </w:tcPr>
          <w:p w:rsidR="00F4129D" w:rsidRDefault="00C83533">
            <w:pPr>
              <w:rPr>
                <w:rFonts w:ascii="黑体" w:eastAsia="黑体" w:hAnsi="黑体" w:cs="黑体"/>
                <w:color w:val="000000"/>
                <w:szCs w:val="21"/>
              </w:rPr>
            </w:pPr>
            <w:r>
              <w:rPr>
                <w:rFonts w:ascii="黑体" w:eastAsia="黑体" w:hAnsi="黑体" w:cs="黑体" w:hint="eastAsia"/>
                <w:color w:val="000000"/>
                <w:szCs w:val="21"/>
              </w:rPr>
              <w:t>设备到货拆箱时供应商必须陪同现场人员进行拆箱,如供应商授权我方</w:t>
            </w:r>
            <w:r>
              <w:rPr>
                <w:rFonts w:ascii="黑体" w:eastAsia="黑体" w:hAnsi="黑体" w:cs="黑体" w:hint="eastAsia"/>
                <w:color w:val="000000"/>
                <w:szCs w:val="21"/>
              </w:rPr>
              <w:lastRenderedPageBreak/>
              <w:t>自行拆箱,拆箱后如发现设备及其附件有任何损坏、缺少，供应商应负全责不得推诿。</w:t>
            </w:r>
          </w:p>
        </w:tc>
        <w:tc>
          <w:tcPr>
            <w:tcW w:w="1742" w:type="dxa"/>
            <w:vAlign w:val="center"/>
          </w:tcPr>
          <w:p w:rsidR="00F4129D" w:rsidRDefault="00C83533">
            <w:pPr>
              <w:jc w:val="center"/>
              <w:rPr>
                <w:rFonts w:ascii="黑体" w:eastAsia="黑体" w:hAnsi="黑体" w:cs="黑体"/>
                <w:color w:val="000000"/>
                <w:szCs w:val="21"/>
              </w:rPr>
            </w:pPr>
            <w:r>
              <w:rPr>
                <w:rFonts w:ascii="黑体" w:eastAsia="黑体" w:hAnsi="黑体" w:cs="Arial" w:hint="eastAsia"/>
                <w:szCs w:val="21"/>
              </w:rPr>
              <w:lastRenderedPageBreak/>
              <w:t>必需</w:t>
            </w:r>
          </w:p>
        </w:tc>
      </w:tr>
      <w:tr w:rsidR="00F4129D">
        <w:trPr>
          <w:trHeight w:val="431"/>
        </w:trPr>
        <w:tc>
          <w:tcPr>
            <w:tcW w:w="1392" w:type="dxa"/>
          </w:tcPr>
          <w:p w:rsidR="00F4129D" w:rsidRDefault="00AF789B">
            <w:pPr>
              <w:spacing w:before="120"/>
              <w:rPr>
                <w:rFonts w:ascii="黑体" w:eastAsia="黑体" w:hAnsi="黑体" w:cs="黑体"/>
                <w:szCs w:val="21"/>
              </w:rPr>
            </w:pPr>
            <w:r>
              <w:rPr>
                <w:rFonts w:ascii="黑体" w:eastAsia="黑体" w:hAnsi="黑体" w:cs="黑体" w:hint="eastAsia"/>
                <w:szCs w:val="21"/>
              </w:rPr>
              <w:lastRenderedPageBreak/>
              <w:t>URS13</w:t>
            </w:r>
            <w:r w:rsidR="00C83533">
              <w:rPr>
                <w:rFonts w:ascii="黑体" w:eastAsia="黑体" w:hAnsi="黑体" w:cs="黑体" w:hint="eastAsia"/>
                <w:szCs w:val="21"/>
              </w:rPr>
              <w:t>-8</w:t>
            </w:r>
          </w:p>
        </w:tc>
        <w:tc>
          <w:tcPr>
            <w:tcW w:w="6670" w:type="dxa"/>
            <w:vAlign w:val="center"/>
          </w:tcPr>
          <w:p w:rsidR="00F4129D" w:rsidRDefault="00C83533">
            <w:pPr>
              <w:rPr>
                <w:rFonts w:ascii="黑体" w:eastAsia="黑体" w:hAnsi="黑体" w:cs="黑体"/>
                <w:color w:val="000000"/>
                <w:szCs w:val="21"/>
              </w:rPr>
            </w:pPr>
            <w:r>
              <w:rPr>
                <w:rFonts w:ascii="黑体" w:eastAsia="黑体" w:hAnsi="黑体" w:cs="黑体" w:hint="eastAsia"/>
                <w:color w:val="000000"/>
                <w:szCs w:val="21"/>
              </w:rPr>
              <w:t>设备订购后供应商负责送货至用户厂内，用户厂内搬运、吊装及安装期间供应商至少需有一人全程配合。</w:t>
            </w:r>
          </w:p>
        </w:tc>
        <w:tc>
          <w:tcPr>
            <w:tcW w:w="1742" w:type="dxa"/>
            <w:vAlign w:val="center"/>
          </w:tcPr>
          <w:p w:rsidR="00F4129D" w:rsidRDefault="00C83533">
            <w:pPr>
              <w:jc w:val="center"/>
              <w:rPr>
                <w:rFonts w:ascii="黑体" w:eastAsia="黑体" w:hAnsi="黑体" w:cs="黑体"/>
                <w:color w:val="000000"/>
                <w:szCs w:val="21"/>
              </w:rPr>
            </w:pPr>
            <w:r>
              <w:rPr>
                <w:rFonts w:ascii="黑体" w:eastAsia="黑体" w:hAnsi="黑体" w:cs="Arial" w:hint="eastAsia"/>
                <w:szCs w:val="21"/>
              </w:rPr>
              <w:t>必需</w:t>
            </w:r>
          </w:p>
        </w:tc>
      </w:tr>
    </w:tbl>
    <w:p w:rsidR="00F4129D" w:rsidRDefault="00C83533">
      <w:pPr>
        <w:pStyle w:val="2"/>
        <w:numPr>
          <w:ilvl w:val="0"/>
          <w:numId w:val="5"/>
        </w:numPr>
        <w:spacing w:after="0" w:line="240" w:lineRule="auto"/>
        <w:rPr>
          <w:rFonts w:ascii="黑体" w:hAnsi="黑体"/>
          <w:sz w:val="21"/>
          <w:szCs w:val="21"/>
        </w:rPr>
      </w:pPr>
      <w:bookmarkStart w:id="51" w:name="_Toc532574574"/>
      <w:r>
        <w:rPr>
          <w:rFonts w:ascii="黑体" w:hAnsi="黑体"/>
          <w:sz w:val="21"/>
          <w:szCs w:val="21"/>
        </w:rPr>
        <w:t>URS1</w:t>
      </w:r>
      <w:r w:rsidR="00AF789B">
        <w:rPr>
          <w:rFonts w:ascii="黑体" w:hAnsi="黑体"/>
          <w:sz w:val="21"/>
          <w:szCs w:val="21"/>
        </w:rPr>
        <w:t>4</w:t>
      </w:r>
      <w:r>
        <w:rPr>
          <w:rFonts w:ascii="黑体" w:hAnsi="黑体"/>
          <w:sz w:val="21"/>
          <w:szCs w:val="21"/>
        </w:rPr>
        <w:t>：验证/确认要求</w:t>
      </w:r>
      <w:bookmarkEnd w:id="50"/>
      <w:bookmarkEnd w:id="51"/>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82"/>
        <w:gridCol w:w="6680"/>
        <w:gridCol w:w="1742"/>
      </w:tblGrid>
      <w:tr w:rsidR="00F4129D">
        <w:trPr>
          <w:trHeight w:val="486"/>
          <w:tblHeader/>
        </w:trPr>
        <w:tc>
          <w:tcPr>
            <w:tcW w:w="1382"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6680"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742"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584"/>
        </w:trPr>
        <w:tc>
          <w:tcPr>
            <w:tcW w:w="1382" w:type="dxa"/>
            <w:vAlign w:val="center"/>
          </w:tcPr>
          <w:p w:rsidR="00F4129D" w:rsidRDefault="00C83533" w:rsidP="00AF789B">
            <w:pPr>
              <w:spacing w:before="120"/>
              <w:rPr>
                <w:rFonts w:ascii="黑体" w:eastAsia="黑体" w:hAnsi="黑体" w:cs="Arial"/>
                <w:szCs w:val="21"/>
              </w:rPr>
            </w:pPr>
            <w:r>
              <w:rPr>
                <w:rFonts w:ascii="黑体" w:eastAsia="黑体" w:hAnsi="黑体" w:cs="Arial"/>
                <w:szCs w:val="21"/>
              </w:rPr>
              <w:t>URS1</w:t>
            </w:r>
            <w:r w:rsidR="00AF789B">
              <w:rPr>
                <w:rFonts w:ascii="黑体" w:eastAsia="黑体" w:hAnsi="黑体" w:cs="Arial"/>
                <w:szCs w:val="21"/>
              </w:rPr>
              <w:t>4</w:t>
            </w:r>
            <w:r>
              <w:rPr>
                <w:rFonts w:ascii="黑体" w:eastAsia="黑体" w:hAnsi="黑体" w:cs="Arial"/>
                <w:szCs w:val="21"/>
              </w:rPr>
              <w:t>-1</w:t>
            </w:r>
          </w:p>
        </w:tc>
        <w:tc>
          <w:tcPr>
            <w:tcW w:w="6680" w:type="dxa"/>
            <w:vAlign w:val="center"/>
          </w:tcPr>
          <w:p w:rsidR="00F4129D" w:rsidRDefault="00C83533">
            <w:pPr>
              <w:ind w:left="87"/>
              <w:rPr>
                <w:rFonts w:ascii="黑体" w:eastAsia="黑体" w:hAnsi="黑体" w:cs="Arial"/>
                <w:szCs w:val="21"/>
              </w:rPr>
            </w:pPr>
            <w:r>
              <w:rPr>
                <w:rFonts w:ascii="黑体" w:eastAsia="黑体" w:hAnsi="黑体" w:cs="Arial"/>
                <w:szCs w:val="21"/>
              </w:rPr>
              <w:t>在设备完全交付使用前，应完成验证</w:t>
            </w:r>
            <w:r>
              <w:rPr>
                <w:rFonts w:ascii="黑体" w:eastAsia="黑体" w:hAnsi="黑体" w:cs="Arial" w:hint="eastAsia"/>
                <w:szCs w:val="21"/>
              </w:rPr>
              <w:t>（共同完成）。</w:t>
            </w:r>
          </w:p>
        </w:tc>
        <w:tc>
          <w:tcPr>
            <w:tcW w:w="1742" w:type="dxa"/>
            <w:vAlign w:val="center"/>
          </w:tcPr>
          <w:p w:rsidR="00F4129D" w:rsidRDefault="00C83533">
            <w:pPr>
              <w:ind w:left="87"/>
              <w:jc w:val="center"/>
              <w:rPr>
                <w:rFonts w:ascii="黑体" w:eastAsia="黑体" w:hAnsi="黑体" w:cs="Arial"/>
                <w:szCs w:val="21"/>
              </w:rPr>
            </w:pPr>
            <w:r>
              <w:rPr>
                <w:rFonts w:ascii="宋体" w:hAnsi="宋体" w:cs="Arial"/>
                <w:b/>
                <w:caps/>
              </w:rPr>
              <w:t>必需</w:t>
            </w:r>
          </w:p>
        </w:tc>
      </w:tr>
    </w:tbl>
    <w:p w:rsidR="00F4129D" w:rsidRDefault="00A84A55">
      <w:pPr>
        <w:pStyle w:val="2"/>
        <w:numPr>
          <w:ilvl w:val="0"/>
          <w:numId w:val="5"/>
        </w:numPr>
        <w:spacing w:after="0" w:line="240" w:lineRule="auto"/>
        <w:rPr>
          <w:rFonts w:ascii="黑体" w:hAnsi="黑体"/>
          <w:sz w:val="21"/>
          <w:szCs w:val="21"/>
        </w:rPr>
      </w:pPr>
      <w:bookmarkStart w:id="52" w:name="_Toc325551871"/>
      <w:bookmarkStart w:id="53" w:name="_Toc532574575"/>
      <w:r>
        <w:rPr>
          <w:rFonts w:ascii="黑体" w:hAnsi="黑体"/>
          <w:sz w:val="21"/>
          <w:szCs w:val="21"/>
        </w:rPr>
        <w:t>URS15</w:t>
      </w:r>
      <w:r w:rsidR="00C83533">
        <w:rPr>
          <w:rFonts w:ascii="黑体" w:hAnsi="黑体"/>
          <w:sz w:val="21"/>
          <w:szCs w:val="21"/>
        </w:rPr>
        <w:t>：服务与维修要求</w:t>
      </w:r>
      <w:bookmarkEnd w:id="52"/>
      <w:bookmarkEnd w:id="53"/>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62"/>
        <w:gridCol w:w="6690"/>
        <w:gridCol w:w="1752"/>
      </w:tblGrid>
      <w:tr w:rsidR="00F4129D">
        <w:trPr>
          <w:trHeight w:val="513"/>
          <w:tblHeader/>
        </w:trPr>
        <w:tc>
          <w:tcPr>
            <w:tcW w:w="1362"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Arial"/>
                <w:bCs/>
                <w:szCs w:val="21"/>
              </w:rPr>
            </w:pPr>
            <w:r>
              <w:rPr>
                <w:rFonts w:ascii="黑体" w:eastAsia="黑体" w:hAnsi="黑体" w:cs="Arial"/>
                <w:bCs/>
                <w:szCs w:val="21"/>
              </w:rPr>
              <w:t>编号</w:t>
            </w:r>
          </w:p>
        </w:tc>
        <w:tc>
          <w:tcPr>
            <w:tcW w:w="6690"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Arial"/>
                <w:bCs/>
                <w:szCs w:val="21"/>
              </w:rPr>
            </w:pPr>
            <w:r>
              <w:rPr>
                <w:rFonts w:ascii="黑体" w:eastAsia="黑体" w:hAnsi="黑体" w:cs="Arial"/>
                <w:bCs/>
                <w:szCs w:val="21"/>
              </w:rPr>
              <w:t>要求内容</w:t>
            </w:r>
          </w:p>
        </w:tc>
        <w:tc>
          <w:tcPr>
            <w:tcW w:w="1752" w:type="dxa"/>
            <w:tcBorders>
              <w:top w:val="single" w:sz="18" w:space="0" w:color="auto"/>
              <w:bottom w:val="single" w:sz="4" w:space="0" w:color="auto"/>
            </w:tcBorders>
            <w:shd w:val="clear" w:color="auto" w:fill="CCCCCC"/>
          </w:tcPr>
          <w:p w:rsidR="00F4129D" w:rsidRDefault="00C83533">
            <w:pPr>
              <w:spacing w:before="120"/>
              <w:jc w:val="center"/>
              <w:rPr>
                <w:rFonts w:ascii="黑体" w:eastAsia="黑体" w:hAnsi="黑体" w:cs="Arial"/>
                <w:bCs/>
                <w:szCs w:val="21"/>
              </w:rPr>
            </w:pPr>
            <w:r>
              <w:rPr>
                <w:rFonts w:ascii="宋体" w:hAnsi="宋体" w:cs="Arial"/>
                <w:b/>
                <w:caps/>
              </w:rPr>
              <w:t>必需/期望</w:t>
            </w:r>
          </w:p>
        </w:tc>
      </w:tr>
      <w:tr w:rsidR="00F4129D">
        <w:trPr>
          <w:trHeight w:val="431"/>
        </w:trPr>
        <w:tc>
          <w:tcPr>
            <w:tcW w:w="1362" w:type="dxa"/>
            <w:vAlign w:val="center"/>
          </w:tcPr>
          <w:p w:rsidR="00F4129D" w:rsidRDefault="00A84A55">
            <w:pPr>
              <w:spacing w:before="120"/>
              <w:jc w:val="center"/>
              <w:rPr>
                <w:rFonts w:ascii="黑体" w:eastAsia="黑体" w:hAnsi="黑体" w:cs="Arial"/>
                <w:szCs w:val="21"/>
              </w:rPr>
            </w:pPr>
            <w:r>
              <w:rPr>
                <w:rFonts w:ascii="黑体" w:eastAsia="黑体" w:hAnsi="黑体" w:cs="Arial"/>
                <w:szCs w:val="21"/>
              </w:rPr>
              <w:t>URS15</w:t>
            </w:r>
            <w:r w:rsidR="00C83533">
              <w:rPr>
                <w:rFonts w:ascii="黑体" w:eastAsia="黑体" w:hAnsi="黑体" w:cs="Arial"/>
                <w:szCs w:val="21"/>
              </w:rPr>
              <w:t>-1</w:t>
            </w:r>
          </w:p>
        </w:tc>
        <w:tc>
          <w:tcPr>
            <w:tcW w:w="6690" w:type="dxa"/>
            <w:vAlign w:val="center"/>
          </w:tcPr>
          <w:p w:rsidR="00F4129D" w:rsidRDefault="00C83533">
            <w:pPr>
              <w:ind w:left="12"/>
              <w:rPr>
                <w:rFonts w:ascii="黑体" w:eastAsia="黑体" w:hAnsi="黑体" w:cs="Arial"/>
                <w:szCs w:val="21"/>
              </w:rPr>
            </w:pPr>
            <w:r>
              <w:rPr>
                <w:rFonts w:ascii="黑体" w:eastAsia="黑体" w:hAnsi="黑体" w:cs="Arial"/>
                <w:szCs w:val="21"/>
              </w:rPr>
              <w:t>设备供应商负责所有技术指导和人员培训，包括：图纸、工艺、操作、设备维护、设备性能及问题解答。</w:t>
            </w:r>
          </w:p>
        </w:tc>
        <w:tc>
          <w:tcPr>
            <w:tcW w:w="1752" w:type="dxa"/>
            <w:vAlign w:val="center"/>
          </w:tcPr>
          <w:p w:rsidR="00F4129D" w:rsidRDefault="00C83533">
            <w:pPr>
              <w:ind w:left="12"/>
              <w:jc w:val="center"/>
              <w:rPr>
                <w:rFonts w:ascii="黑体" w:eastAsia="黑体" w:hAnsi="黑体" w:cs="Arial"/>
                <w:szCs w:val="21"/>
              </w:rPr>
            </w:pPr>
            <w:r>
              <w:rPr>
                <w:rFonts w:ascii="宋体" w:hAnsi="宋体" w:cs="Arial"/>
                <w:b/>
                <w:caps/>
              </w:rPr>
              <w:t>必需</w:t>
            </w:r>
          </w:p>
        </w:tc>
      </w:tr>
      <w:tr w:rsidR="00F4129D">
        <w:trPr>
          <w:trHeight w:val="431"/>
        </w:trPr>
        <w:tc>
          <w:tcPr>
            <w:tcW w:w="1362" w:type="dxa"/>
            <w:vAlign w:val="center"/>
          </w:tcPr>
          <w:p w:rsidR="00F4129D" w:rsidRDefault="00A84A55">
            <w:pPr>
              <w:spacing w:before="120"/>
              <w:jc w:val="center"/>
              <w:rPr>
                <w:rFonts w:ascii="黑体" w:eastAsia="黑体" w:hAnsi="黑体" w:cs="Arial"/>
                <w:szCs w:val="21"/>
              </w:rPr>
            </w:pPr>
            <w:r>
              <w:rPr>
                <w:rFonts w:ascii="黑体" w:eastAsia="黑体" w:hAnsi="黑体" w:cs="Arial"/>
                <w:szCs w:val="21"/>
              </w:rPr>
              <w:t>URS15</w:t>
            </w:r>
            <w:r w:rsidR="00C83533">
              <w:rPr>
                <w:rFonts w:ascii="黑体" w:eastAsia="黑体" w:hAnsi="黑体" w:cs="Arial"/>
                <w:szCs w:val="21"/>
              </w:rPr>
              <w:t>-2</w:t>
            </w:r>
          </w:p>
        </w:tc>
        <w:tc>
          <w:tcPr>
            <w:tcW w:w="6690" w:type="dxa"/>
            <w:vAlign w:val="center"/>
          </w:tcPr>
          <w:p w:rsidR="00F4129D" w:rsidRDefault="00C83533">
            <w:pPr>
              <w:ind w:left="12"/>
              <w:rPr>
                <w:rFonts w:ascii="黑体" w:eastAsia="黑体" w:hAnsi="黑体" w:cs="Arial"/>
                <w:szCs w:val="21"/>
              </w:rPr>
            </w:pPr>
            <w:r>
              <w:rPr>
                <w:rFonts w:ascii="黑体" w:eastAsia="黑体" w:hAnsi="黑体" w:cs="Arial" w:hint="eastAsia"/>
                <w:szCs w:val="21"/>
              </w:rPr>
              <w:t>人员培训应能达到如下效果：</w:t>
            </w:r>
          </w:p>
          <w:p w:rsidR="00F4129D" w:rsidRDefault="00C83533">
            <w:pPr>
              <w:pStyle w:val="-11"/>
              <w:numPr>
                <w:ilvl w:val="0"/>
                <w:numId w:val="13"/>
              </w:numPr>
              <w:ind w:left="362" w:firstLineChars="0" w:hanging="354"/>
              <w:rPr>
                <w:rFonts w:ascii="黑体" w:eastAsia="黑体" w:hAnsi="黑体" w:cs="Arial"/>
                <w:szCs w:val="21"/>
              </w:rPr>
            </w:pPr>
            <w:r>
              <w:rPr>
                <w:rFonts w:ascii="黑体" w:eastAsia="黑体" w:hAnsi="黑体" w:cs="Arial" w:hint="eastAsia"/>
                <w:szCs w:val="21"/>
              </w:rPr>
              <w:t>操作人员能独立操作设备，并能顺利完成生产任务。</w:t>
            </w:r>
          </w:p>
          <w:p w:rsidR="00F4129D" w:rsidRDefault="00C83533">
            <w:pPr>
              <w:pStyle w:val="-11"/>
              <w:numPr>
                <w:ilvl w:val="0"/>
                <w:numId w:val="13"/>
              </w:numPr>
              <w:ind w:left="362" w:firstLineChars="0" w:hanging="354"/>
              <w:rPr>
                <w:rFonts w:ascii="黑体" w:eastAsia="黑体" w:hAnsi="黑体" w:cs="Arial"/>
                <w:szCs w:val="21"/>
              </w:rPr>
            </w:pPr>
            <w:r>
              <w:rPr>
                <w:rFonts w:ascii="黑体" w:eastAsia="黑体" w:hAnsi="黑体" w:cs="Arial" w:hint="eastAsia"/>
                <w:szCs w:val="21"/>
              </w:rPr>
              <w:t>设备维修人员经过培训，能对设备常见故障进行维修，并能按照要求的设备维护方法对设备进行维护。</w:t>
            </w:r>
          </w:p>
          <w:p w:rsidR="00F4129D" w:rsidRDefault="00C83533">
            <w:pPr>
              <w:pStyle w:val="-11"/>
              <w:numPr>
                <w:ilvl w:val="0"/>
                <w:numId w:val="13"/>
              </w:numPr>
              <w:ind w:left="362" w:firstLineChars="0" w:hanging="354"/>
              <w:rPr>
                <w:rFonts w:ascii="黑体" w:eastAsia="黑体" w:hAnsi="黑体" w:cs="Arial"/>
                <w:szCs w:val="21"/>
              </w:rPr>
            </w:pPr>
            <w:r>
              <w:rPr>
                <w:rFonts w:ascii="黑体" w:eastAsia="黑体" w:hAnsi="黑体" w:cs="Arial" w:hint="eastAsia"/>
                <w:szCs w:val="21"/>
              </w:rPr>
              <w:t>验证人员应熟悉设备所需验证部分的验证方法，并能独立进行验证。</w:t>
            </w:r>
          </w:p>
        </w:tc>
        <w:tc>
          <w:tcPr>
            <w:tcW w:w="1752" w:type="dxa"/>
            <w:vAlign w:val="center"/>
          </w:tcPr>
          <w:p w:rsidR="00F4129D" w:rsidRDefault="00C83533">
            <w:pPr>
              <w:jc w:val="center"/>
              <w:rPr>
                <w:rFonts w:ascii="黑体" w:eastAsia="黑体" w:hAnsi="黑体" w:cs="Arial"/>
                <w:szCs w:val="21"/>
              </w:rPr>
            </w:pPr>
            <w:r>
              <w:rPr>
                <w:rFonts w:ascii="宋体" w:hAnsi="宋体" w:cs="Arial"/>
                <w:b/>
                <w:caps/>
              </w:rPr>
              <w:t>必需</w:t>
            </w:r>
          </w:p>
        </w:tc>
      </w:tr>
      <w:tr w:rsidR="00F4129D">
        <w:trPr>
          <w:trHeight w:val="431"/>
        </w:trPr>
        <w:tc>
          <w:tcPr>
            <w:tcW w:w="1362" w:type="dxa"/>
            <w:vAlign w:val="center"/>
          </w:tcPr>
          <w:p w:rsidR="00F4129D" w:rsidRDefault="00A84A55">
            <w:pPr>
              <w:spacing w:before="120"/>
              <w:jc w:val="center"/>
              <w:rPr>
                <w:rFonts w:ascii="黑体" w:eastAsia="黑体" w:hAnsi="黑体" w:cs="Arial"/>
                <w:szCs w:val="21"/>
              </w:rPr>
            </w:pPr>
            <w:r>
              <w:rPr>
                <w:rFonts w:ascii="黑体" w:eastAsia="黑体" w:hAnsi="黑体" w:cs="Arial"/>
                <w:szCs w:val="21"/>
              </w:rPr>
              <w:t>URS15</w:t>
            </w:r>
            <w:r w:rsidR="00C83533">
              <w:rPr>
                <w:rFonts w:ascii="黑体" w:eastAsia="黑体" w:hAnsi="黑体" w:cs="Arial"/>
                <w:szCs w:val="21"/>
              </w:rPr>
              <w:t>-3</w:t>
            </w:r>
          </w:p>
        </w:tc>
        <w:tc>
          <w:tcPr>
            <w:tcW w:w="6690" w:type="dxa"/>
            <w:vAlign w:val="center"/>
          </w:tcPr>
          <w:p w:rsidR="00F4129D" w:rsidRDefault="00C83533">
            <w:pPr>
              <w:ind w:left="12"/>
              <w:rPr>
                <w:rFonts w:ascii="黑体" w:eastAsia="黑体" w:hAnsi="黑体" w:cs="Arial"/>
                <w:szCs w:val="21"/>
              </w:rPr>
            </w:pPr>
            <w:r>
              <w:rPr>
                <w:rFonts w:ascii="黑体" w:eastAsia="黑体" w:hAnsi="黑体" w:cs="Arial"/>
                <w:szCs w:val="21"/>
              </w:rPr>
              <w:t>保证设备出现异常状态后</w:t>
            </w:r>
            <w:r>
              <w:rPr>
                <w:rFonts w:ascii="黑体" w:eastAsia="黑体" w:hAnsi="黑体" w:cs="Arial" w:hint="eastAsia"/>
                <w:szCs w:val="21"/>
              </w:rPr>
              <w:t>24</w:t>
            </w:r>
            <w:r>
              <w:rPr>
                <w:rFonts w:ascii="黑体" w:eastAsia="黑体" w:hAnsi="黑体" w:cs="Arial"/>
                <w:szCs w:val="21"/>
              </w:rPr>
              <w:t>小时内厂家技术人员提供现场服务。</w:t>
            </w:r>
          </w:p>
        </w:tc>
        <w:tc>
          <w:tcPr>
            <w:tcW w:w="1752" w:type="dxa"/>
            <w:vAlign w:val="center"/>
          </w:tcPr>
          <w:p w:rsidR="00F4129D" w:rsidRDefault="00C83533">
            <w:pPr>
              <w:ind w:left="12"/>
              <w:jc w:val="center"/>
              <w:rPr>
                <w:rFonts w:ascii="黑体" w:eastAsia="黑体" w:hAnsi="黑体" w:cs="Arial"/>
                <w:szCs w:val="21"/>
              </w:rPr>
            </w:pPr>
            <w:r>
              <w:rPr>
                <w:rFonts w:ascii="宋体" w:hAnsi="宋体" w:cs="Arial"/>
                <w:b/>
                <w:caps/>
              </w:rPr>
              <w:t>必需</w:t>
            </w:r>
          </w:p>
        </w:tc>
      </w:tr>
      <w:tr w:rsidR="00F4129D">
        <w:trPr>
          <w:trHeight w:val="431"/>
        </w:trPr>
        <w:tc>
          <w:tcPr>
            <w:tcW w:w="1362" w:type="dxa"/>
            <w:vAlign w:val="center"/>
          </w:tcPr>
          <w:p w:rsidR="00F4129D" w:rsidRDefault="00A84A55">
            <w:pPr>
              <w:spacing w:before="120"/>
              <w:jc w:val="center"/>
              <w:rPr>
                <w:rFonts w:ascii="黑体" w:eastAsia="黑体" w:hAnsi="黑体" w:cs="Arial"/>
                <w:szCs w:val="21"/>
              </w:rPr>
            </w:pPr>
            <w:r>
              <w:rPr>
                <w:rFonts w:ascii="黑体" w:eastAsia="黑体" w:hAnsi="黑体" w:cs="Arial"/>
                <w:szCs w:val="21"/>
              </w:rPr>
              <w:t>URS15</w:t>
            </w:r>
            <w:r w:rsidR="00C83533">
              <w:rPr>
                <w:rFonts w:ascii="黑体" w:eastAsia="黑体" w:hAnsi="黑体" w:cs="Arial"/>
                <w:szCs w:val="21"/>
              </w:rPr>
              <w:t>-4</w:t>
            </w:r>
          </w:p>
        </w:tc>
        <w:tc>
          <w:tcPr>
            <w:tcW w:w="6690" w:type="dxa"/>
            <w:vAlign w:val="center"/>
          </w:tcPr>
          <w:p w:rsidR="00F4129D" w:rsidRDefault="00C83533">
            <w:pPr>
              <w:ind w:left="12"/>
              <w:rPr>
                <w:rFonts w:ascii="黑体" w:eastAsia="黑体" w:hAnsi="黑体" w:cs="Arial"/>
                <w:szCs w:val="21"/>
              </w:rPr>
            </w:pPr>
            <w:r>
              <w:rPr>
                <w:rFonts w:ascii="黑体" w:eastAsia="黑体" w:hAnsi="黑体" w:cs="Arial"/>
                <w:szCs w:val="21"/>
              </w:rPr>
              <w:t>提供可满足一年设备运行需要的易损零部件及零部件</w:t>
            </w:r>
            <w:r>
              <w:rPr>
                <w:rFonts w:ascii="黑体" w:eastAsia="黑体" w:hAnsi="黑体" w:cs="Arial" w:hint="eastAsia"/>
                <w:szCs w:val="21"/>
              </w:rPr>
              <w:t>及清单（包括报价）。</w:t>
            </w:r>
            <w:r>
              <w:rPr>
                <w:rFonts w:ascii="黑体" w:eastAsia="黑体" w:hAnsi="黑体" w:cs="黑体" w:hint="eastAsia"/>
                <w:szCs w:val="21"/>
              </w:rPr>
              <w:t>质保期：所有产品均必须由供应商提供1年的易损件免费上门保修服务，易损件收成本费用。（若国家/或生产厂家对本项目所涉及货物的质量保证期的规定高于本项目的要求，应按国家或/生产厂家的规定执行。</w:t>
            </w:r>
          </w:p>
        </w:tc>
        <w:tc>
          <w:tcPr>
            <w:tcW w:w="1752" w:type="dxa"/>
            <w:vAlign w:val="center"/>
          </w:tcPr>
          <w:p w:rsidR="00F4129D" w:rsidRDefault="00C83533">
            <w:pPr>
              <w:ind w:left="12"/>
              <w:jc w:val="center"/>
              <w:rPr>
                <w:rFonts w:ascii="黑体" w:eastAsia="黑体" w:hAnsi="黑体" w:cs="Arial"/>
                <w:szCs w:val="21"/>
              </w:rPr>
            </w:pPr>
            <w:r>
              <w:rPr>
                <w:rFonts w:ascii="宋体" w:hAnsi="宋体" w:cs="Arial"/>
                <w:b/>
                <w:caps/>
              </w:rPr>
              <w:t>必需</w:t>
            </w:r>
          </w:p>
        </w:tc>
      </w:tr>
      <w:tr w:rsidR="00F4129D">
        <w:trPr>
          <w:trHeight w:val="431"/>
        </w:trPr>
        <w:tc>
          <w:tcPr>
            <w:tcW w:w="1362" w:type="dxa"/>
            <w:vAlign w:val="center"/>
          </w:tcPr>
          <w:p w:rsidR="00F4129D" w:rsidRDefault="00A84A55">
            <w:pPr>
              <w:spacing w:before="120"/>
              <w:jc w:val="center"/>
              <w:rPr>
                <w:rFonts w:ascii="黑体" w:eastAsia="黑体" w:hAnsi="黑体" w:cs="Arial"/>
                <w:szCs w:val="21"/>
              </w:rPr>
            </w:pPr>
            <w:r>
              <w:rPr>
                <w:rFonts w:ascii="黑体" w:eastAsia="黑体" w:hAnsi="黑体" w:cs="Arial"/>
                <w:szCs w:val="21"/>
              </w:rPr>
              <w:t>URS15</w:t>
            </w:r>
            <w:r w:rsidR="00C83533">
              <w:rPr>
                <w:rFonts w:ascii="黑体" w:eastAsia="黑体" w:hAnsi="黑体" w:cs="Arial"/>
                <w:szCs w:val="21"/>
              </w:rPr>
              <w:t>-5</w:t>
            </w:r>
          </w:p>
        </w:tc>
        <w:tc>
          <w:tcPr>
            <w:tcW w:w="6690" w:type="dxa"/>
            <w:vAlign w:val="center"/>
          </w:tcPr>
          <w:p w:rsidR="00F4129D" w:rsidRDefault="00C83533">
            <w:pPr>
              <w:ind w:left="12"/>
              <w:rPr>
                <w:rFonts w:ascii="黑体" w:eastAsia="黑体" w:hAnsi="黑体" w:cs="Arial"/>
                <w:szCs w:val="21"/>
              </w:rPr>
            </w:pPr>
            <w:r>
              <w:rPr>
                <w:rFonts w:ascii="黑体" w:eastAsia="黑体" w:hAnsi="黑体" w:cs="Arial"/>
                <w:szCs w:val="21"/>
              </w:rPr>
              <w:t>可长期提</w:t>
            </w:r>
            <w:r>
              <w:rPr>
                <w:rFonts w:ascii="黑体" w:eastAsia="黑体" w:hAnsi="黑体" w:cs="Arial" w:hint="eastAsia"/>
                <w:szCs w:val="21"/>
              </w:rPr>
              <w:t>供便捷的</w:t>
            </w:r>
            <w:r>
              <w:rPr>
                <w:rFonts w:ascii="黑体" w:eastAsia="黑体" w:hAnsi="黑体" w:cs="Arial"/>
                <w:szCs w:val="21"/>
              </w:rPr>
              <w:t>设备零件</w:t>
            </w:r>
            <w:r>
              <w:rPr>
                <w:rFonts w:ascii="黑体" w:eastAsia="黑体" w:hAnsi="黑体" w:cs="Arial" w:hint="eastAsia"/>
                <w:szCs w:val="21"/>
              </w:rPr>
              <w:t>服务。</w:t>
            </w:r>
            <w:r>
              <w:rPr>
                <w:rFonts w:ascii="黑体" w:eastAsia="黑体" w:hAnsi="黑体" w:cs="黑体" w:hint="eastAsia"/>
                <w:szCs w:val="21"/>
              </w:rPr>
              <w:t>保修期外的设备维修收零件费及上门服务费。</w:t>
            </w:r>
          </w:p>
        </w:tc>
        <w:tc>
          <w:tcPr>
            <w:tcW w:w="1752" w:type="dxa"/>
            <w:vAlign w:val="center"/>
          </w:tcPr>
          <w:p w:rsidR="00F4129D" w:rsidRDefault="00C83533">
            <w:pPr>
              <w:ind w:left="12"/>
              <w:jc w:val="center"/>
              <w:rPr>
                <w:rFonts w:ascii="黑体" w:eastAsia="黑体" w:hAnsi="黑体" w:cs="Arial"/>
                <w:szCs w:val="21"/>
              </w:rPr>
            </w:pPr>
            <w:r>
              <w:rPr>
                <w:rFonts w:ascii="宋体" w:hAnsi="宋体" w:cs="Arial"/>
                <w:b/>
                <w:caps/>
              </w:rPr>
              <w:t>必需</w:t>
            </w:r>
          </w:p>
        </w:tc>
      </w:tr>
      <w:tr w:rsidR="00F4129D">
        <w:trPr>
          <w:trHeight w:val="431"/>
        </w:trPr>
        <w:tc>
          <w:tcPr>
            <w:tcW w:w="1362" w:type="dxa"/>
            <w:vAlign w:val="center"/>
          </w:tcPr>
          <w:p w:rsidR="00F4129D" w:rsidRDefault="00A84A55">
            <w:pPr>
              <w:spacing w:before="120"/>
              <w:jc w:val="center"/>
              <w:rPr>
                <w:rFonts w:ascii="黑体" w:eastAsia="黑体" w:hAnsi="黑体" w:cs="Arial"/>
                <w:szCs w:val="21"/>
              </w:rPr>
            </w:pPr>
            <w:r>
              <w:rPr>
                <w:rFonts w:ascii="黑体" w:eastAsia="黑体" w:hAnsi="黑体" w:cs="Arial"/>
                <w:szCs w:val="21"/>
              </w:rPr>
              <w:t>URS15</w:t>
            </w:r>
            <w:r w:rsidR="00C83533">
              <w:rPr>
                <w:rFonts w:ascii="黑体" w:eastAsia="黑体" w:hAnsi="黑体" w:cs="Arial"/>
                <w:szCs w:val="21"/>
              </w:rPr>
              <w:t>-6</w:t>
            </w:r>
          </w:p>
        </w:tc>
        <w:tc>
          <w:tcPr>
            <w:tcW w:w="6690" w:type="dxa"/>
            <w:vAlign w:val="center"/>
          </w:tcPr>
          <w:p w:rsidR="00F4129D" w:rsidRDefault="00C83533">
            <w:pPr>
              <w:ind w:left="12"/>
              <w:rPr>
                <w:rFonts w:ascii="黑体" w:eastAsia="黑体" w:hAnsi="黑体" w:cs="Arial"/>
                <w:szCs w:val="21"/>
              </w:rPr>
            </w:pPr>
            <w:r>
              <w:rPr>
                <w:rFonts w:ascii="黑体" w:eastAsia="黑体" w:hAnsi="黑体" w:cs="Arial"/>
                <w:szCs w:val="21"/>
              </w:rPr>
              <w:t>建立预防维修计划。</w:t>
            </w:r>
            <w:r>
              <w:rPr>
                <w:rFonts w:ascii="黑体" w:eastAsia="黑体" w:hAnsi="黑体" w:cs="黑体" w:hint="eastAsia"/>
                <w:szCs w:val="21"/>
              </w:rPr>
              <w:t xml:space="preserve">维修响应时间：维修服务4小时内响应，24小时内专业工程师到现场维修。设备使用年限内，不属于功能增加的情况下，免费升级操作软件，每年不少于1次维护保养。在任何时候，供应商均不能免除因设备本身缺陷所应负的责任。供应商有义务对所提供的货物实行终身维护和对设备进行定期的检测与维护。 </w:t>
            </w:r>
          </w:p>
        </w:tc>
        <w:tc>
          <w:tcPr>
            <w:tcW w:w="1752" w:type="dxa"/>
            <w:vAlign w:val="center"/>
          </w:tcPr>
          <w:p w:rsidR="00F4129D" w:rsidRDefault="00C83533">
            <w:pPr>
              <w:ind w:left="12"/>
              <w:jc w:val="center"/>
              <w:rPr>
                <w:rFonts w:ascii="黑体" w:eastAsia="黑体" w:hAnsi="黑体" w:cs="Arial"/>
                <w:szCs w:val="21"/>
              </w:rPr>
            </w:pPr>
            <w:r>
              <w:rPr>
                <w:rFonts w:ascii="宋体" w:hAnsi="宋体" w:cs="Arial"/>
                <w:b/>
                <w:caps/>
              </w:rPr>
              <w:t>必需</w:t>
            </w:r>
          </w:p>
        </w:tc>
      </w:tr>
      <w:tr w:rsidR="00F4129D">
        <w:trPr>
          <w:trHeight w:val="431"/>
        </w:trPr>
        <w:tc>
          <w:tcPr>
            <w:tcW w:w="1362" w:type="dxa"/>
            <w:vAlign w:val="center"/>
          </w:tcPr>
          <w:p w:rsidR="00F4129D" w:rsidRDefault="00A84A55">
            <w:pPr>
              <w:spacing w:before="120"/>
              <w:jc w:val="center"/>
              <w:rPr>
                <w:rFonts w:ascii="黑体" w:eastAsia="黑体" w:hAnsi="黑体" w:cs="Arial"/>
                <w:szCs w:val="21"/>
              </w:rPr>
            </w:pPr>
            <w:r>
              <w:rPr>
                <w:rFonts w:ascii="黑体" w:eastAsia="黑体" w:hAnsi="黑体" w:cs="Arial"/>
                <w:szCs w:val="21"/>
              </w:rPr>
              <w:t>URS15</w:t>
            </w:r>
            <w:r w:rsidR="00C83533">
              <w:rPr>
                <w:rFonts w:ascii="黑体" w:eastAsia="黑体" w:hAnsi="黑体" w:cs="Arial"/>
                <w:szCs w:val="21"/>
              </w:rPr>
              <w:t>-</w:t>
            </w:r>
            <w:r w:rsidR="00C83533">
              <w:rPr>
                <w:rFonts w:ascii="黑体" w:eastAsia="黑体" w:hAnsi="黑体" w:cs="Arial" w:hint="eastAsia"/>
                <w:szCs w:val="21"/>
              </w:rPr>
              <w:t>7</w:t>
            </w:r>
          </w:p>
        </w:tc>
        <w:tc>
          <w:tcPr>
            <w:tcW w:w="6690" w:type="dxa"/>
            <w:vAlign w:val="center"/>
          </w:tcPr>
          <w:p w:rsidR="00F4129D" w:rsidRDefault="00C83533">
            <w:pPr>
              <w:rPr>
                <w:rFonts w:ascii="黑体" w:eastAsia="黑体" w:hAnsi="黑体" w:cs="Arial"/>
                <w:szCs w:val="21"/>
              </w:rPr>
            </w:pPr>
            <w:r>
              <w:rPr>
                <w:rFonts w:ascii="黑体" w:eastAsia="黑体" w:hAnsi="黑体" w:cs="Arial"/>
                <w:szCs w:val="21"/>
              </w:rPr>
              <w:t>设备供应商应提供终身维修服务；</w:t>
            </w:r>
            <w:r>
              <w:rPr>
                <w:rFonts w:ascii="黑体" w:eastAsia="黑体" w:hAnsi="黑体" w:cs="黑体" w:hint="eastAsia"/>
                <w:szCs w:val="21"/>
              </w:rPr>
              <w:t>在质保期内如有设备或零件不能使用需更换；质保期为项目验收合格，由买卖双方签署验收合格证书并办理项目移交之日起算。供应商对项目货物及服务在质保期货物质量问题实行保修、包换、包退等服务。</w:t>
            </w:r>
          </w:p>
        </w:tc>
        <w:tc>
          <w:tcPr>
            <w:tcW w:w="1752" w:type="dxa"/>
            <w:vAlign w:val="center"/>
          </w:tcPr>
          <w:p w:rsidR="00F4129D" w:rsidRDefault="00C83533">
            <w:pPr>
              <w:jc w:val="center"/>
              <w:rPr>
                <w:rFonts w:ascii="黑体" w:eastAsia="黑体" w:hAnsi="黑体" w:cs="Arial"/>
                <w:szCs w:val="21"/>
              </w:rPr>
            </w:pPr>
            <w:r>
              <w:rPr>
                <w:rFonts w:ascii="宋体" w:hAnsi="宋体" w:cs="Arial"/>
                <w:b/>
                <w:caps/>
              </w:rPr>
              <w:t>必需</w:t>
            </w:r>
          </w:p>
        </w:tc>
      </w:tr>
      <w:tr w:rsidR="00F4129D">
        <w:trPr>
          <w:trHeight w:val="431"/>
        </w:trPr>
        <w:tc>
          <w:tcPr>
            <w:tcW w:w="1362" w:type="dxa"/>
          </w:tcPr>
          <w:p w:rsidR="00F4129D" w:rsidRDefault="00A84A55">
            <w:pPr>
              <w:spacing w:before="120"/>
              <w:jc w:val="center"/>
              <w:rPr>
                <w:rFonts w:ascii="黑体" w:eastAsia="黑体" w:hAnsi="黑体" w:cs="Arial"/>
                <w:szCs w:val="21"/>
              </w:rPr>
            </w:pPr>
            <w:r>
              <w:rPr>
                <w:rFonts w:ascii="黑体" w:eastAsia="黑体" w:hAnsi="黑体" w:cs="Arial"/>
                <w:szCs w:val="21"/>
              </w:rPr>
              <w:lastRenderedPageBreak/>
              <w:t>URS15</w:t>
            </w:r>
            <w:r w:rsidR="00C83533">
              <w:rPr>
                <w:rFonts w:ascii="黑体" w:eastAsia="黑体" w:hAnsi="黑体" w:cs="Arial"/>
                <w:szCs w:val="21"/>
              </w:rPr>
              <w:t>-</w:t>
            </w:r>
            <w:r w:rsidR="00C83533">
              <w:rPr>
                <w:rFonts w:ascii="黑体" w:eastAsia="黑体" w:hAnsi="黑体" w:cs="Arial" w:hint="eastAsia"/>
                <w:szCs w:val="21"/>
              </w:rPr>
              <w:t>8</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供应商必须提供售后技术支持中心的详细资料，提出质保期满后的收费维修和维护的内容、费用、服务方式、服务范围。</w:t>
            </w:r>
          </w:p>
        </w:tc>
        <w:tc>
          <w:tcPr>
            <w:tcW w:w="175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r w:rsidR="00F4129D">
        <w:trPr>
          <w:trHeight w:val="431"/>
        </w:trPr>
        <w:tc>
          <w:tcPr>
            <w:tcW w:w="1362" w:type="dxa"/>
          </w:tcPr>
          <w:p w:rsidR="00F4129D" w:rsidRDefault="00A84A55">
            <w:pPr>
              <w:spacing w:before="120"/>
              <w:jc w:val="center"/>
              <w:rPr>
                <w:rFonts w:ascii="黑体" w:eastAsia="黑体" w:hAnsi="黑体" w:cs="Arial"/>
                <w:szCs w:val="21"/>
              </w:rPr>
            </w:pPr>
            <w:r>
              <w:rPr>
                <w:rFonts w:ascii="黑体" w:eastAsia="黑体" w:hAnsi="黑体" w:cs="Arial"/>
                <w:szCs w:val="21"/>
              </w:rPr>
              <w:t>URS15</w:t>
            </w:r>
            <w:r w:rsidR="00C83533">
              <w:rPr>
                <w:rFonts w:ascii="黑体" w:eastAsia="黑体" w:hAnsi="黑体" w:cs="Arial"/>
                <w:szCs w:val="21"/>
              </w:rPr>
              <w:t>-</w:t>
            </w:r>
            <w:r w:rsidR="00C83533">
              <w:rPr>
                <w:rFonts w:ascii="黑体" w:eastAsia="黑体" w:hAnsi="黑体" w:cs="Arial" w:hint="eastAsia"/>
                <w:szCs w:val="21"/>
              </w:rPr>
              <w:t>9</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供应商应提供正常情况下使用的备品备件清单。</w:t>
            </w:r>
          </w:p>
        </w:tc>
        <w:tc>
          <w:tcPr>
            <w:tcW w:w="175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r w:rsidR="00F4129D">
        <w:trPr>
          <w:trHeight w:val="431"/>
        </w:trPr>
        <w:tc>
          <w:tcPr>
            <w:tcW w:w="1362" w:type="dxa"/>
          </w:tcPr>
          <w:p w:rsidR="00F4129D" w:rsidRDefault="00A84A55">
            <w:pPr>
              <w:spacing w:before="120"/>
              <w:jc w:val="center"/>
              <w:rPr>
                <w:rFonts w:ascii="黑体" w:eastAsia="黑体" w:hAnsi="黑体" w:cs="Arial"/>
                <w:szCs w:val="21"/>
              </w:rPr>
            </w:pPr>
            <w:r>
              <w:rPr>
                <w:rFonts w:ascii="黑体" w:eastAsia="黑体" w:hAnsi="黑体" w:cs="Arial"/>
                <w:szCs w:val="21"/>
              </w:rPr>
              <w:t>URS15</w:t>
            </w:r>
            <w:r w:rsidR="00C83533">
              <w:rPr>
                <w:rFonts w:ascii="黑体" w:eastAsia="黑体" w:hAnsi="黑体" w:cs="Arial"/>
                <w:szCs w:val="21"/>
              </w:rPr>
              <w:t>-</w:t>
            </w:r>
            <w:r w:rsidR="00C83533">
              <w:rPr>
                <w:rFonts w:ascii="黑体" w:eastAsia="黑体" w:hAnsi="黑体" w:cs="Arial" w:hint="eastAsia"/>
                <w:szCs w:val="21"/>
              </w:rPr>
              <w:t>10</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零配件的提供：①供应商应提供在货物验收合格后可连续运行1年的备品备件②在设备使用寿命内，供应商应保证设备零配件的供应，并提供优惠供应的承诺。</w:t>
            </w:r>
          </w:p>
        </w:tc>
        <w:tc>
          <w:tcPr>
            <w:tcW w:w="175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bl>
    <w:p w:rsidR="00F4129D" w:rsidRDefault="00C83533">
      <w:pPr>
        <w:pStyle w:val="2"/>
        <w:spacing w:after="0" w:line="240" w:lineRule="auto"/>
        <w:rPr>
          <w:rFonts w:ascii="黑体" w:hAnsi="黑体"/>
          <w:sz w:val="21"/>
          <w:szCs w:val="21"/>
        </w:rPr>
      </w:pPr>
      <w:bookmarkStart w:id="54" w:name="_Toc532574576"/>
      <w:r>
        <w:rPr>
          <w:rFonts w:ascii="黑体" w:hAnsi="黑体" w:hint="eastAsia"/>
          <w:sz w:val="21"/>
          <w:szCs w:val="21"/>
        </w:rPr>
        <w:t>1</w:t>
      </w:r>
      <w:r w:rsidR="00A84A55">
        <w:rPr>
          <w:rFonts w:ascii="黑体" w:hAnsi="黑体"/>
          <w:sz w:val="21"/>
          <w:szCs w:val="21"/>
        </w:rPr>
        <w:t>6</w:t>
      </w:r>
      <w:r>
        <w:rPr>
          <w:rFonts w:ascii="黑体" w:hAnsi="黑体" w:hint="eastAsia"/>
          <w:sz w:val="21"/>
          <w:szCs w:val="21"/>
        </w:rPr>
        <w:t>）货物产地及标准</w:t>
      </w:r>
      <w:bookmarkEnd w:id="54"/>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72"/>
        <w:gridCol w:w="6710"/>
        <w:gridCol w:w="1722"/>
      </w:tblGrid>
      <w:tr w:rsidR="00F4129D">
        <w:trPr>
          <w:trHeight w:hRule="exact" w:val="594"/>
          <w:tblHeader/>
        </w:trPr>
        <w:tc>
          <w:tcPr>
            <w:tcW w:w="1372" w:type="dxa"/>
            <w:tcBorders>
              <w:top w:val="single" w:sz="18" w:space="0" w:color="auto"/>
              <w:bottom w:val="single" w:sz="4" w:space="0" w:color="auto"/>
            </w:tcBorders>
            <w:shd w:val="clear" w:color="auto" w:fill="CCCCCC"/>
            <w:vAlign w:val="center"/>
          </w:tcPr>
          <w:p w:rsidR="00F4129D" w:rsidRDefault="00C83533">
            <w:pPr>
              <w:jc w:val="center"/>
              <w:rPr>
                <w:rFonts w:ascii="黑体" w:eastAsia="黑体" w:hAnsi="黑体" w:cs="黑体"/>
                <w:bCs/>
                <w:szCs w:val="21"/>
              </w:rPr>
            </w:pPr>
            <w:r>
              <w:rPr>
                <w:rFonts w:ascii="黑体" w:eastAsia="黑体" w:hAnsi="黑体" w:cs="黑体" w:hint="eastAsia"/>
                <w:szCs w:val="21"/>
                <w:lang w:val="en-GB"/>
              </w:rPr>
              <w:t>编号</w:t>
            </w:r>
          </w:p>
        </w:tc>
        <w:tc>
          <w:tcPr>
            <w:tcW w:w="6710" w:type="dxa"/>
            <w:tcBorders>
              <w:top w:val="single" w:sz="18" w:space="0" w:color="auto"/>
              <w:bottom w:val="single" w:sz="4" w:space="0" w:color="auto"/>
            </w:tcBorders>
            <w:shd w:val="clear" w:color="auto" w:fill="CCCCCC"/>
            <w:vAlign w:val="center"/>
          </w:tcPr>
          <w:p w:rsidR="00F4129D" w:rsidRDefault="00C83533">
            <w:pPr>
              <w:ind w:left="426"/>
              <w:jc w:val="center"/>
              <w:rPr>
                <w:rFonts w:ascii="黑体" w:eastAsia="黑体" w:hAnsi="黑体" w:cs="黑体"/>
                <w:bCs/>
                <w:szCs w:val="21"/>
              </w:rPr>
            </w:pPr>
            <w:r>
              <w:rPr>
                <w:rFonts w:ascii="黑体" w:eastAsia="黑体" w:hAnsi="黑体" w:cs="黑体" w:hint="eastAsia"/>
                <w:szCs w:val="21"/>
                <w:lang w:val="en-GB"/>
              </w:rPr>
              <w:t>要求内容</w:t>
            </w:r>
          </w:p>
        </w:tc>
        <w:tc>
          <w:tcPr>
            <w:tcW w:w="1722" w:type="dxa"/>
            <w:tcBorders>
              <w:top w:val="single" w:sz="18" w:space="0" w:color="auto"/>
              <w:bottom w:val="single" w:sz="4" w:space="0" w:color="auto"/>
            </w:tcBorders>
            <w:shd w:val="clear" w:color="auto" w:fill="CCCCCC"/>
            <w:vAlign w:val="center"/>
          </w:tcPr>
          <w:p w:rsidR="00F4129D" w:rsidRDefault="00C83533">
            <w:pPr>
              <w:ind w:left="426"/>
              <w:rPr>
                <w:rFonts w:ascii="黑体" w:eastAsia="黑体" w:hAnsi="黑体" w:cs="黑体"/>
                <w:szCs w:val="21"/>
                <w:lang w:val="en-GB"/>
              </w:rPr>
            </w:pPr>
            <w:r>
              <w:rPr>
                <w:rFonts w:ascii="宋体" w:hAnsi="宋体" w:cs="Arial"/>
                <w:b/>
                <w:caps/>
              </w:rPr>
              <w:t>必需/期望</w:t>
            </w:r>
          </w:p>
        </w:tc>
      </w:tr>
      <w:tr w:rsidR="00F4129D">
        <w:trPr>
          <w:trHeight w:val="467"/>
        </w:trPr>
        <w:tc>
          <w:tcPr>
            <w:tcW w:w="1372" w:type="dxa"/>
            <w:vAlign w:val="center"/>
          </w:tcPr>
          <w:p w:rsidR="00F4129D" w:rsidRDefault="00A84A55">
            <w:pPr>
              <w:pStyle w:val="a9"/>
              <w:rPr>
                <w:rFonts w:ascii="黑体" w:eastAsia="黑体" w:hAnsi="黑体" w:cs="黑体"/>
                <w:sz w:val="21"/>
                <w:szCs w:val="21"/>
              </w:rPr>
            </w:pPr>
            <w:r>
              <w:rPr>
                <w:rFonts w:ascii="黑体" w:eastAsia="黑体" w:hAnsi="黑体" w:cs="黑体" w:hint="eastAsia"/>
                <w:sz w:val="21"/>
                <w:szCs w:val="21"/>
              </w:rPr>
              <w:t>URS16</w:t>
            </w:r>
            <w:r w:rsidR="00C83533">
              <w:rPr>
                <w:rFonts w:ascii="黑体" w:eastAsia="黑体" w:hAnsi="黑体" w:cs="黑体" w:hint="eastAsia"/>
                <w:sz w:val="21"/>
                <w:szCs w:val="21"/>
              </w:rPr>
              <w:t>-1</w:t>
            </w:r>
          </w:p>
        </w:tc>
        <w:tc>
          <w:tcPr>
            <w:tcW w:w="671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提供的设备必须为符合GMP要求的全新的（原装）产品（含零部件、配件、随机工具等），设备表面无划伤，无碰撞。</w:t>
            </w:r>
          </w:p>
        </w:tc>
        <w:tc>
          <w:tcPr>
            <w:tcW w:w="172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r w:rsidR="00F4129D">
        <w:trPr>
          <w:trHeight w:val="467"/>
        </w:trPr>
        <w:tc>
          <w:tcPr>
            <w:tcW w:w="1372" w:type="dxa"/>
            <w:vAlign w:val="center"/>
          </w:tcPr>
          <w:p w:rsidR="00F4129D" w:rsidRDefault="00A84A55">
            <w:pPr>
              <w:pStyle w:val="a9"/>
              <w:rPr>
                <w:rFonts w:ascii="黑体" w:eastAsia="黑体" w:hAnsi="黑体" w:cs="黑体"/>
                <w:sz w:val="21"/>
                <w:szCs w:val="21"/>
              </w:rPr>
            </w:pPr>
            <w:r>
              <w:rPr>
                <w:rFonts w:ascii="黑体" w:eastAsia="黑体" w:hAnsi="黑体" w:cs="黑体" w:hint="eastAsia"/>
                <w:sz w:val="21"/>
                <w:szCs w:val="21"/>
              </w:rPr>
              <w:t>URS16</w:t>
            </w:r>
            <w:r w:rsidR="00C83533">
              <w:rPr>
                <w:rFonts w:ascii="黑体" w:eastAsia="黑体" w:hAnsi="黑体" w:cs="黑体" w:hint="eastAsia"/>
                <w:sz w:val="21"/>
                <w:szCs w:val="21"/>
              </w:rPr>
              <w:t>-2</w:t>
            </w:r>
          </w:p>
        </w:tc>
        <w:tc>
          <w:tcPr>
            <w:tcW w:w="671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货物及服务应符合URS中所述的标准。如果没有提及适用标准，则应符合中华人民共和国国家标准或行业标准。如果中华人民共和国没有相关标准的，则采用货物来源国适用的官方标准。这些标准必须是有关机构发布的最新版本的标准。</w:t>
            </w:r>
          </w:p>
        </w:tc>
        <w:tc>
          <w:tcPr>
            <w:tcW w:w="172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r w:rsidR="00F4129D">
        <w:trPr>
          <w:trHeight w:val="467"/>
        </w:trPr>
        <w:tc>
          <w:tcPr>
            <w:tcW w:w="1372" w:type="dxa"/>
            <w:vAlign w:val="center"/>
          </w:tcPr>
          <w:p w:rsidR="00F4129D" w:rsidRDefault="00A84A55">
            <w:pPr>
              <w:pStyle w:val="a9"/>
              <w:rPr>
                <w:rFonts w:ascii="黑体" w:eastAsia="黑体" w:hAnsi="黑体" w:cs="黑体"/>
                <w:sz w:val="21"/>
                <w:szCs w:val="21"/>
              </w:rPr>
            </w:pPr>
            <w:r>
              <w:rPr>
                <w:rFonts w:ascii="黑体" w:eastAsia="黑体" w:hAnsi="黑体" w:cs="黑体" w:hint="eastAsia"/>
                <w:sz w:val="21"/>
                <w:szCs w:val="21"/>
              </w:rPr>
              <w:t>URS16</w:t>
            </w:r>
            <w:r w:rsidR="00C83533">
              <w:rPr>
                <w:rFonts w:ascii="黑体" w:eastAsia="黑体" w:hAnsi="黑体" w:cs="黑体" w:hint="eastAsia"/>
                <w:sz w:val="21"/>
                <w:szCs w:val="21"/>
              </w:rPr>
              <w:t>-3</w:t>
            </w:r>
          </w:p>
        </w:tc>
        <w:tc>
          <w:tcPr>
            <w:tcW w:w="671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供应商所投的设备必须符合中华人民共和国有关环保和安全要求以及检测标准、规范，设备在使用中应能符合GMP的要求。</w:t>
            </w:r>
          </w:p>
        </w:tc>
        <w:tc>
          <w:tcPr>
            <w:tcW w:w="172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r w:rsidR="00F4129D">
        <w:trPr>
          <w:trHeight w:val="467"/>
        </w:trPr>
        <w:tc>
          <w:tcPr>
            <w:tcW w:w="1372" w:type="dxa"/>
            <w:vAlign w:val="center"/>
          </w:tcPr>
          <w:p w:rsidR="00F4129D" w:rsidRDefault="00A84A55">
            <w:pPr>
              <w:pStyle w:val="a9"/>
              <w:rPr>
                <w:rFonts w:ascii="黑体" w:eastAsia="黑体" w:hAnsi="黑体" w:cs="黑体"/>
                <w:sz w:val="21"/>
                <w:szCs w:val="21"/>
              </w:rPr>
            </w:pPr>
            <w:r>
              <w:rPr>
                <w:rFonts w:ascii="黑体" w:eastAsia="黑体" w:hAnsi="黑体" w:cs="黑体" w:hint="eastAsia"/>
                <w:sz w:val="21"/>
                <w:szCs w:val="21"/>
              </w:rPr>
              <w:t>URS16</w:t>
            </w:r>
            <w:r w:rsidR="00C83533">
              <w:rPr>
                <w:rFonts w:ascii="黑体" w:eastAsia="黑体" w:hAnsi="黑体" w:cs="黑体" w:hint="eastAsia"/>
                <w:sz w:val="21"/>
                <w:szCs w:val="21"/>
              </w:rPr>
              <w:t>-4</w:t>
            </w:r>
          </w:p>
        </w:tc>
        <w:tc>
          <w:tcPr>
            <w:tcW w:w="671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供应商应将所供货物的用户手册（包括但不限操作、维护和故障扫描）。主要部件说明书，有关资料（如安装确认文件，运行确认文件，验证方案等）、备品备件、随机工具等交付给采购人。</w:t>
            </w:r>
          </w:p>
        </w:tc>
        <w:tc>
          <w:tcPr>
            <w:tcW w:w="172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bl>
    <w:p w:rsidR="00F4129D" w:rsidRDefault="00C83533">
      <w:pPr>
        <w:pStyle w:val="2"/>
        <w:spacing w:after="0" w:line="240" w:lineRule="auto"/>
        <w:rPr>
          <w:rFonts w:ascii="黑体" w:hAnsi="黑体"/>
          <w:sz w:val="21"/>
          <w:szCs w:val="21"/>
        </w:rPr>
      </w:pPr>
      <w:bookmarkStart w:id="55" w:name="_Toc532574577"/>
      <w:r>
        <w:rPr>
          <w:rFonts w:ascii="黑体" w:hAnsi="黑体" w:hint="eastAsia"/>
          <w:sz w:val="21"/>
          <w:szCs w:val="21"/>
        </w:rPr>
        <w:t>1</w:t>
      </w:r>
      <w:r w:rsidR="00A84A55">
        <w:rPr>
          <w:rFonts w:ascii="黑体" w:hAnsi="黑体"/>
          <w:sz w:val="21"/>
          <w:szCs w:val="21"/>
        </w:rPr>
        <w:t>7</w:t>
      </w:r>
      <w:r>
        <w:rPr>
          <w:rFonts w:ascii="黑体" w:hAnsi="黑体" w:hint="eastAsia"/>
          <w:sz w:val="21"/>
          <w:szCs w:val="21"/>
        </w:rPr>
        <w:t>） 现场管理</w:t>
      </w:r>
      <w:bookmarkEnd w:id="55"/>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82"/>
        <w:gridCol w:w="6690"/>
        <w:gridCol w:w="1732"/>
      </w:tblGrid>
      <w:tr w:rsidR="00F4129D">
        <w:trPr>
          <w:trHeight w:hRule="exact" w:val="594"/>
          <w:tblHeader/>
        </w:trPr>
        <w:tc>
          <w:tcPr>
            <w:tcW w:w="1382" w:type="dxa"/>
            <w:tcBorders>
              <w:top w:val="single" w:sz="18" w:space="0" w:color="auto"/>
              <w:bottom w:val="single" w:sz="4" w:space="0" w:color="auto"/>
            </w:tcBorders>
            <w:shd w:val="clear" w:color="auto" w:fill="CCCCCC"/>
            <w:vAlign w:val="center"/>
          </w:tcPr>
          <w:p w:rsidR="00F4129D" w:rsidRDefault="00C83533">
            <w:pPr>
              <w:jc w:val="center"/>
              <w:rPr>
                <w:rFonts w:ascii="黑体" w:eastAsia="黑体" w:hAnsi="黑体" w:cs="黑体"/>
                <w:bCs/>
                <w:szCs w:val="21"/>
              </w:rPr>
            </w:pPr>
            <w:r>
              <w:rPr>
                <w:rFonts w:ascii="黑体" w:eastAsia="黑体" w:hAnsi="黑体" w:cs="黑体" w:hint="eastAsia"/>
                <w:szCs w:val="21"/>
                <w:lang w:val="en-GB"/>
              </w:rPr>
              <w:t>编号</w:t>
            </w:r>
          </w:p>
        </w:tc>
        <w:tc>
          <w:tcPr>
            <w:tcW w:w="6690" w:type="dxa"/>
            <w:tcBorders>
              <w:top w:val="single" w:sz="18" w:space="0" w:color="auto"/>
              <w:bottom w:val="single" w:sz="4" w:space="0" w:color="auto"/>
            </w:tcBorders>
            <w:shd w:val="clear" w:color="auto" w:fill="CCCCCC"/>
            <w:vAlign w:val="center"/>
          </w:tcPr>
          <w:p w:rsidR="00F4129D" w:rsidRDefault="00C83533">
            <w:pPr>
              <w:ind w:left="426"/>
              <w:jc w:val="center"/>
              <w:rPr>
                <w:rFonts w:ascii="黑体" w:eastAsia="黑体" w:hAnsi="黑体" w:cs="黑体"/>
                <w:bCs/>
                <w:szCs w:val="21"/>
              </w:rPr>
            </w:pPr>
            <w:r>
              <w:rPr>
                <w:rFonts w:ascii="黑体" w:eastAsia="黑体" w:hAnsi="黑体" w:cs="黑体" w:hint="eastAsia"/>
                <w:szCs w:val="21"/>
                <w:lang w:val="en-GB"/>
              </w:rPr>
              <w:t>要求内容</w:t>
            </w:r>
          </w:p>
        </w:tc>
        <w:tc>
          <w:tcPr>
            <w:tcW w:w="1732" w:type="dxa"/>
            <w:tcBorders>
              <w:top w:val="single" w:sz="18" w:space="0" w:color="auto"/>
              <w:bottom w:val="single" w:sz="4" w:space="0" w:color="auto"/>
            </w:tcBorders>
            <w:shd w:val="clear" w:color="auto" w:fill="CCCCCC"/>
            <w:vAlign w:val="center"/>
          </w:tcPr>
          <w:p w:rsidR="00F4129D" w:rsidRDefault="00C83533">
            <w:pPr>
              <w:ind w:left="426"/>
              <w:rPr>
                <w:rFonts w:ascii="黑体" w:eastAsia="黑体" w:hAnsi="黑体" w:cs="黑体"/>
                <w:szCs w:val="21"/>
                <w:lang w:val="en-GB"/>
              </w:rPr>
            </w:pPr>
            <w:r>
              <w:rPr>
                <w:rFonts w:ascii="宋体" w:hAnsi="宋体" w:cs="Arial"/>
                <w:b/>
                <w:caps/>
              </w:rPr>
              <w:t>必需/期望</w:t>
            </w:r>
          </w:p>
        </w:tc>
      </w:tr>
      <w:tr w:rsidR="00F4129D">
        <w:trPr>
          <w:trHeight w:val="467"/>
        </w:trPr>
        <w:tc>
          <w:tcPr>
            <w:tcW w:w="1382" w:type="dxa"/>
            <w:vAlign w:val="center"/>
          </w:tcPr>
          <w:p w:rsidR="00F4129D" w:rsidRDefault="00C83533" w:rsidP="00A84A55">
            <w:pPr>
              <w:pStyle w:val="a9"/>
              <w:rPr>
                <w:rFonts w:ascii="黑体" w:eastAsia="黑体" w:hAnsi="黑体" w:cs="黑体"/>
                <w:sz w:val="21"/>
                <w:szCs w:val="21"/>
              </w:rPr>
            </w:pPr>
            <w:r>
              <w:rPr>
                <w:rFonts w:ascii="黑体" w:eastAsia="黑体" w:hAnsi="黑体" w:cs="黑体" w:hint="eastAsia"/>
                <w:sz w:val="21"/>
                <w:szCs w:val="21"/>
              </w:rPr>
              <w:t>URS1</w:t>
            </w:r>
            <w:r w:rsidR="00A84A55">
              <w:rPr>
                <w:rFonts w:ascii="黑体" w:eastAsia="黑体" w:hAnsi="黑体" w:cs="黑体"/>
                <w:sz w:val="21"/>
                <w:szCs w:val="21"/>
              </w:rPr>
              <w:t>7</w:t>
            </w:r>
            <w:r>
              <w:rPr>
                <w:rFonts w:ascii="黑体" w:eastAsia="黑体" w:hAnsi="黑体" w:cs="黑体" w:hint="eastAsia"/>
                <w:sz w:val="21"/>
                <w:szCs w:val="21"/>
              </w:rPr>
              <w:t>-1</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为便于管理供应商和采购人在项目期间的联络，应通过指定的双方全权代表进行。</w:t>
            </w:r>
          </w:p>
        </w:tc>
        <w:tc>
          <w:tcPr>
            <w:tcW w:w="173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r w:rsidR="00F4129D">
        <w:trPr>
          <w:trHeight w:val="467"/>
        </w:trPr>
        <w:tc>
          <w:tcPr>
            <w:tcW w:w="1382" w:type="dxa"/>
            <w:vAlign w:val="center"/>
          </w:tcPr>
          <w:p w:rsidR="00F4129D" w:rsidRDefault="00C83533" w:rsidP="00A84A55">
            <w:pPr>
              <w:pStyle w:val="a9"/>
              <w:rPr>
                <w:rFonts w:ascii="黑体" w:eastAsia="黑体" w:hAnsi="黑体" w:cs="黑体"/>
                <w:sz w:val="21"/>
                <w:szCs w:val="21"/>
              </w:rPr>
            </w:pPr>
            <w:r>
              <w:rPr>
                <w:rFonts w:ascii="黑体" w:eastAsia="黑体" w:hAnsi="黑体" w:cs="黑体" w:hint="eastAsia"/>
                <w:sz w:val="21"/>
                <w:szCs w:val="21"/>
              </w:rPr>
              <w:t>URS1</w:t>
            </w:r>
            <w:r w:rsidR="00A84A55">
              <w:rPr>
                <w:rFonts w:ascii="黑体" w:eastAsia="黑体" w:hAnsi="黑体" w:cs="黑体"/>
                <w:sz w:val="21"/>
                <w:szCs w:val="21"/>
              </w:rPr>
              <w:t>7</w:t>
            </w:r>
            <w:r>
              <w:rPr>
                <w:rFonts w:ascii="黑体" w:eastAsia="黑体" w:hAnsi="黑体" w:cs="黑体" w:hint="eastAsia"/>
                <w:sz w:val="21"/>
                <w:szCs w:val="21"/>
              </w:rPr>
              <w:t>-2</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为项目的顺利完成和做好施工现场的安全管理工作，供应商在投标文件中要列明从开始交货到竣工验收结合的整个项目期间，采购人应提供的配合措施。</w:t>
            </w:r>
          </w:p>
        </w:tc>
        <w:tc>
          <w:tcPr>
            <w:tcW w:w="173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r w:rsidR="00F4129D">
        <w:trPr>
          <w:trHeight w:val="467"/>
        </w:trPr>
        <w:tc>
          <w:tcPr>
            <w:tcW w:w="1382" w:type="dxa"/>
            <w:vAlign w:val="center"/>
          </w:tcPr>
          <w:p w:rsidR="00F4129D" w:rsidRDefault="00C83533" w:rsidP="00A84A55">
            <w:pPr>
              <w:pStyle w:val="a9"/>
              <w:rPr>
                <w:rFonts w:ascii="黑体" w:eastAsia="黑体" w:hAnsi="黑体" w:cs="黑体"/>
                <w:sz w:val="21"/>
                <w:szCs w:val="21"/>
              </w:rPr>
            </w:pPr>
            <w:r>
              <w:rPr>
                <w:rFonts w:ascii="黑体" w:eastAsia="黑体" w:hAnsi="黑体" w:cs="黑体" w:hint="eastAsia"/>
                <w:sz w:val="21"/>
                <w:szCs w:val="21"/>
              </w:rPr>
              <w:t>URS1</w:t>
            </w:r>
            <w:r w:rsidR="00A84A55">
              <w:rPr>
                <w:rFonts w:ascii="黑体" w:eastAsia="黑体" w:hAnsi="黑体" w:cs="黑体"/>
                <w:sz w:val="21"/>
                <w:szCs w:val="21"/>
              </w:rPr>
              <w:t>7</w:t>
            </w:r>
            <w:r>
              <w:rPr>
                <w:rFonts w:ascii="黑体" w:eastAsia="黑体" w:hAnsi="黑体" w:cs="黑体" w:hint="eastAsia"/>
                <w:sz w:val="21"/>
                <w:szCs w:val="21"/>
              </w:rPr>
              <w:t>-3</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采购人在设备制造过程中可随时对设备制造进度进行了解，设备供应方应予以配合。</w:t>
            </w:r>
          </w:p>
        </w:tc>
        <w:tc>
          <w:tcPr>
            <w:tcW w:w="173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bl>
    <w:p w:rsidR="00F4129D" w:rsidRDefault="00C83533">
      <w:pPr>
        <w:pStyle w:val="2"/>
        <w:spacing w:after="0" w:line="240" w:lineRule="auto"/>
        <w:rPr>
          <w:rFonts w:ascii="黑体" w:hAnsi="黑体"/>
          <w:sz w:val="21"/>
          <w:szCs w:val="21"/>
        </w:rPr>
      </w:pPr>
      <w:bookmarkStart w:id="56" w:name="_Toc532574578"/>
      <w:r>
        <w:rPr>
          <w:rFonts w:ascii="黑体" w:hAnsi="黑体" w:hint="eastAsia"/>
          <w:sz w:val="21"/>
          <w:szCs w:val="21"/>
        </w:rPr>
        <w:t>1</w:t>
      </w:r>
      <w:r w:rsidR="00A84A55">
        <w:rPr>
          <w:rFonts w:ascii="黑体" w:hAnsi="黑体"/>
          <w:sz w:val="21"/>
          <w:szCs w:val="21"/>
        </w:rPr>
        <w:t>8</w:t>
      </w:r>
      <w:r>
        <w:rPr>
          <w:rFonts w:ascii="黑体" w:hAnsi="黑体" w:hint="eastAsia"/>
          <w:sz w:val="21"/>
          <w:szCs w:val="21"/>
        </w:rPr>
        <w:t>）  验收方式</w:t>
      </w:r>
      <w:bookmarkEnd w:id="56"/>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82"/>
        <w:gridCol w:w="6670"/>
        <w:gridCol w:w="1752"/>
      </w:tblGrid>
      <w:tr w:rsidR="00F4129D">
        <w:trPr>
          <w:trHeight w:hRule="exact" w:val="594"/>
          <w:tblHeader/>
        </w:trPr>
        <w:tc>
          <w:tcPr>
            <w:tcW w:w="1382" w:type="dxa"/>
            <w:tcBorders>
              <w:top w:val="single" w:sz="18" w:space="0" w:color="auto"/>
              <w:bottom w:val="single" w:sz="4" w:space="0" w:color="auto"/>
            </w:tcBorders>
            <w:shd w:val="clear" w:color="auto" w:fill="CCCCCC"/>
            <w:vAlign w:val="center"/>
          </w:tcPr>
          <w:p w:rsidR="00F4129D" w:rsidRDefault="00C83533">
            <w:pPr>
              <w:jc w:val="center"/>
              <w:rPr>
                <w:rFonts w:ascii="黑体" w:eastAsia="黑体" w:hAnsi="黑体" w:cs="黑体"/>
                <w:bCs/>
                <w:szCs w:val="21"/>
              </w:rPr>
            </w:pPr>
            <w:r>
              <w:rPr>
                <w:rFonts w:ascii="黑体" w:eastAsia="黑体" w:hAnsi="黑体" w:cs="黑体" w:hint="eastAsia"/>
                <w:szCs w:val="21"/>
                <w:lang w:val="en-GB"/>
              </w:rPr>
              <w:t>编号</w:t>
            </w:r>
          </w:p>
        </w:tc>
        <w:tc>
          <w:tcPr>
            <w:tcW w:w="6670" w:type="dxa"/>
            <w:tcBorders>
              <w:top w:val="single" w:sz="18" w:space="0" w:color="auto"/>
              <w:bottom w:val="single" w:sz="4" w:space="0" w:color="auto"/>
            </w:tcBorders>
            <w:shd w:val="clear" w:color="auto" w:fill="CCCCCC"/>
            <w:vAlign w:val="center"/>
          </w:tcPr>
          <w:p w:rsidR="00F4129D" w:rsidRDefault="00C83533">
            <w:pPr>
              <w:ind w:left="426"/>
              <w:jc w:val="center"/>
              <w:rPr>
                <w:rFonts w:ascii="黑体" w:eastAsia="黑体" w:hAnsi="黑体" w:cs="黑体"/>
                <w:bCs/>
                <w:szCs w:val="21"/>
              </w:rPr>
            </w:pPr>
            <w:r>
              <w:rPr>
                <w:rFonts w:ascii="黑体" w:eastAsia="黑体" w:hAnsi="黑体" w:cs="黑体" w:hint="eastAsia"/>
                <w:szCs w:val="21"/>
                <w:lang w:val="en-GB"/>
              </w:rPr>
              <w:t>要求内容</w:t>
            </w:r>
          </w:p>
        </w:tc>
        <w:tc>
          <w:tcPr>
            <w:tcW w:w="1752" w:type="dxa"/>
            <w:tcBorders>
              <w:top w:val="single" w:sz="18" w:space="0" w:color="auto"/>
              <w:bottom w:val="single" w:sz="4" w:space="0" w:color="auto"/>
            </w:tcBorders>
            <w:shd w:val="clear" w:color="auto" w:fill="CCCCCC"/>
            <w:vAlign w:val="center"/>
          </w:tcPr>
          <w:p w:rsidR="00F4129D" w:rsidRDefault="00C83533">
            <w:pPr>
              <w:ind w:left="426"/>
              <w:rPr>
                <w:rFonts w:ascii="黑体" w:eastAsia="黑体" w:hAnsi="黑体" w:cs="黑体"/>
                <w:szCs w:val="21"/>
                <w:lang w:val="en-GB"/>
              </w:rPr>
            </w:pPr>
            <w:r>
              <w:rPr>
                <w:rFonts w:ascii="宋体" w:hAnsi="宋体" w:cs="Arial"/>
                <w:b/>
                <w:caps/>
              </w:rPr>
              <w:t>必需/期望</w:t>
            </w:r>
          </w:p>
        </w:tc>
      </w:tr>
      <w:tr w:rsidR="00F4129D">
        <w:trPr>
          <w:trHeight w:val="467"/>
        </w:trPr>
        <w:tc>
          <w:tcPr>
            <w:tcW w:w="1382" w:type="dxa"/>
            <w:vAlign w:val="center"/>
          </w:tcPr>
          <w:p w:rsidR="00F4129D" w:rsidRDefault="00C83533" w:rsidP="00A84A55">
            <w:pPr>
              <w:pStyle w:val="a9"/>
              <w:rPr>
                <w:rFonts w:ascii="黑体" w:eastAsia="黑体" w:hAnsi="黑体" w:cs="黑体"/>
                <w:sz w:val="21"/>
                <w:szCs w:val="21"/>
              </w:rPr>
            </w:pPr>
            <w:r>
              <w:rPr>
                <w:rFonts w:ascii="黑体" w:eastAsia="黑体" w:hAnsi="黑体" w:cs="黑体" w:hint="eastAsia"/>
                <w:sz w:val="21"/>
                <w:szCs w:val="21"/>
              </w:rPr>
              <w:t>URS1</w:t>
            </w:r>
            <w:r w:rsidR="00A84A55">
              <w:rPr>
                <w:rFonts w:ascii="黑体" w:eastAsia="黑体" w:hAnsi="黑体" w:cs="黑体"/>
                <w:sz w:val="21"/>
                <w:szCs w:val="21"/>
              </w:rPr>
              <w:t>8</w:t>
            </w:r>
            <w:r>
              <w:rPr>
                <w:rFonts w:ascii="黑体" w:eastAsia="黑体" w:hAnsi="黑体" w:cs="黑体" w:hint="eastAsia"/>
                <w:sz w:val="21"/>
                <w:szCs w:val="21"/>
              </w:rPr>
              <w:t>-1</w:t>
            </w:r>
          </w:p>
        </w:tc>
        <w:tc>
          <w:tcPr>
            <w:tcW w:w="667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采购人与供应商按合同及有关附件的规定进行验收。设备安装调试后，由采购人与供应商共同进行现场验收后，必须经GMP认证中认为该设备</w:t>
            </w:r>
            <w:r>
              <w:rPr>
                <w:rFonts w:ascii="黑体" w:eastAsia="黑体" w:hAnsi="黑体" w:cs="黑体" w:hint="eastAsia"/>
                <w:szCs w:val="21"/>
              </w:rPr>
              <w:lastRenderedPageBreak/>
              <w:t>无设计缺陷和产品质量缺陷方为验收完成。</w:t>
            </w:r>
          </w:p>
        </w:tc>
        <w:tc>
          <w:tcPr>
            <w:tcW w:w="1752" w:type="dxa"/>
            <w:vAlign w:val="center"/>
          </w:tcPr>
          <w:p w:rsidR="00F4129D" w:rsidRDefault="00C83533">
            <w:pPr>
              <w:widowControl/>
              <w:jc w:val="center"/>
              <w:rPr>
                <w:rFonts w:ascii="黑体" w:eastAsia="黑体" w:hAnsi="黑体" w:cs="黑体"/>
                <w:szCs w:val="21"/>
              </w:rPr>
            </w:pPr>
            <w:r>
              <w:rPr>
                <w:rFonts w:ascii="宋体" w:hAnsi="宋体" w:cs="Arial"/>
                <w:b/>
                <w:caps/>
              </w:rPr>
              <w:lastRenderedPageBreak/>
              <w:t>必需</w:t>
            </w:r>
          </w:p>
        </w:tc>
      </w:tr>
      <w:tr w:rsidR="00F4129D">
        <w:trPr>
          <w:trHeight w:val="467"/>
        </w:trPr>
        <w:tc>
          <w:tcPr>
            <w:tcW w:w="1382" w:type="dxa"/>
            <w:vAlign w:val="center"/>
          </w:tcPr>
          <w:p w:rsidR="00F4129D" w:rsidRDefault="00C83533" w:rsidP="00A84A55">
            <w:pPr>
              <w:pStyle w:val="a9"/>
              <w:rPr>
                <w:rFonts w:ascii="黑体" w:eastAsia="黑体" w:hAnsi="黑体" w:cs="黑体"/>
                <w:sz w:val="21"/>
                <w:szCs w:val="21"/>
              </w:rPr>
            </w:pPr>
            <w:r>
              <w:rPr>
                <w:rFonts w:ascii="黑体" w:eastAsia="黑体" w:hAnsi="黑体" w:cs="黑体" w:hint="eastAsia"/>
                <w:sz w:val="21"/>
                <w:szCs w:val="21"/>
              </w:rPr>
              <w:lastRenderedPageBreak/>
              <w:t>URS1</w:t>
            </w:r>
            <w:r w:rsidR="00A84A55">
              <w:rPr>
                <w:rFonts w:ascii="黑体" w:eastAsia="黑体" w:hAnsi="黑体" w:cs="黑体"/>
                <w:sz w:val="21"/>
                <w:szCs w:val="21"/>
              </w:rPr>
              <w:t>8</w:t>
            </w:r>
            <w:r>
              <w:rPr>
                <w:rFonts w:ascii="黑体" w:eastAsia="黑体" w:hAnsi="黑体" w:cs="黑体" w:hint="eastAsia"/>
                <w:sz w:val="21"/>
                <w:szCs w:val="21"/>
              </w:rPr>
              <w:t>-2</w:t>
            </w:r>
          </w:p>
        </w:tc>
        <w:tc>
          <w:tcPr>
            <w:tcW w:w="667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采购人可根据设备制造进度对所采购设备进行阶段性验收，但事先应通知供应商。</w:t>
            </w:r>
          </w:p>
        </w:tc>
        <w:tc>
          <w:tcPr>
            <w:tcW w:w="175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tbl>
    <w:p w:rsidR="00F4129D" w:rsidRDefault="00A84A55">
      <w:pPr>
        <w:pStyle w:val="2"/>
        <w:spacing w:after="0" w:line="240" w:lineRule="auto"/>
        <w:rPr>
          <w:rFonts w:ascii="黑体" w:hAnsi="黑体"/>
          <w:sz w:val="21"/>
          <w:szCs w:val="21"/>
        </w:rPr>
      </w:pPr>
      <w:bookmarkStart w:id="57" w:name="_Toc532574579"/>
      <w:r>
        <w:rPr>
          <w:rFonts w:ascii="黑体" w:hAnsi="黑体"/>
          <w:sz w:val="21"/>
          <w:szCs w:val="21"/>
        </w:rPr>
        <w:t>19</w:t>
      </w:r>
      <w:r w:rsidR="00C83533">
        <w:rPr>
          <w:rFonts w:ascii="黑体" w:hAnsi="黑体" w:hint="eastAsia"/>
          <w:sz w:val="21"/>
          <w:szCs w:val="21"/>
        </w:rPr>
        <w:t>） 培训</w:t>
      </w:r>
      <w:bookmarkEnd w:id="57"/>
    </w:p>
    <w:tbl>
      <w:tblPr>
        <w:tblW w:w="980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62"/>
        <w:gridCol w:w="6690"/>
        <w:gridCol w:w="1752"/>
      </w:tblGrid>
      <w:tr w:rsidR="00F4129D">
        <w:trPr>
          <w:trHeight w:hRule="exact" w:val="594"/>
          <w:tblHeader/>
        </w:trPr>
        <w:tc>
          <w:tcPr>
            <w:tcW w:w="1362" w:type="dxa"/>
            <w:tcBorders>
              <w:top w:val="single" w:sz="18" w:space="0" w:color="auto"/>
              <w:bottom w:val="single" w:sz="4" w:space="0" w:color="auto"/>
            </w:tcBorders>
            <w:shd w:val="clear" w:color="auto" w:fill="CCCCCC"/>
            <w:vAlign w:val="center"/>
          </w:tcPr>
          <w:p w:rsidR="00F4129D" w:rsidRDefault="00C83533">
            <w:pPr>
              <w:jc w:val="center"/>
              <w:rPr>
                <w:rFonts w:ascii="黑体" w:eastAsia="黑体" w:hAnsi="黑体" w:cs="黑体"/>
                <w:bCs/>
                <w:szCs w:val="21"/>
              </w:rPr>
            </w:pPr>
            <w:r>
              <w:rPr>
                <w:rFonts w:ascii="黑体" w:eastAsia="黑体" w:hAnsi="黑体" w:cs="黑体" w:hint="eastAsia"/>
                <w:szCs w:val="21"/>
                <w:lang w:val="en-GB"/>
              </w:rPr>
              <w:t>编号</w:t>
            </w:r>
          </w:p>
        </w:tc>
        <w:tc>
          <w:tcPr>
            <w:tcW w:w="6690" w:type="dxa"/>
            <w:tcBorders>
              <w:top w:val="single" w:sz="18" w:space="0" w:color="auto"/>
              <w:bottom w:val="single" w:sz="4" w:space="0" w:color="auto"/>
            </w:tcBorders>
            <w:shd w:val="clear" w:color="auto" w:fill="CCCCCC"/>
            <w:vAlign w:val="center"/>
          </w:tcPr>
          <w:p w:rsidR="00F4129D" w:rsidRDefault="00C83533">
            <w:pPr>
              <w:ind w:left="426"/>
              <w:jc w:val="center"/>
              <w:rPr>
                <w:rFonts w:ascii="黑体" w:eastAsia="黑体" w:hAnsi="黑体" w:cs="黑体"/>
                <w:bCs/>
                <w:szCs w:val="21"/>
              </w:rPr>
            </w:pPr>
            <w:r>
              <w:rPr>
                <w:rFonts w:ascii="黑体" w:eastAsia="黑体" w:hAnsi="黑体" w:cs="黑体" w:hint="eastAsia"/>
                <w:szCs w:val="21"/>
                <w:lang w:val="en-GB"/>
              </w:rPr>
              <w:t>要求内容</w:t>
            </w:r>
          </w:p>
        </w:tc>
        <w:tc>
          <w:tcPr>
            <w:tcW w:w="1752" w:type="dxa"/>
            <w:tcBorders>
              <w:top w:val="single" w:sz="18" w:space="0" w:color="auto"/>
              <w:bottom w:val="single" w:sz="4" w:space="0" w:color="auto"/>
            </w:tcBorders>
            <w:shd w:val="clear" w:color="auto" w:fill="CCCCCC"/>
            <w:vAlign w:val="center"/>
          </w:tcPr>
          <w:p w:rsidR="00F4129D" w:rsidRDefault="00C83533">
            <w:pPr>
              <w:ind w:left="426"/>
              <w:rPr>
                <w:rFonts w:ascii="黑体" w:eastAsia="黑体" w:hAnsi="黑体" w:cs="黑体"/>
                <w:szCs w:val="21"/>
                <w:lang w:val="en-GB"/>
              </w:rPr>
            </w:pPr>
            <w:r>
              <w:rPr>
                <w:rFonts w:ascii="宋体" w:hAnsi="宋体" w:cs="Arial"/>
                <w:b/>
                <w:caps/>
              </w:rPr>
              <w:t>必需/期望</w:t>
            </w:r>
          </w:p>
        </w:tc>
      </w:tr>
      <w:tr w:rsidR="00F4129D">
        <w:trPr>
          <w:trHeight w:val="467"/>
        </w:trPr>
        <w:tc>
          <w:tcPr>
            <w:tcW w:w="1362" w:type="dxa"/>
            <w:vAlign w:val="center"/>
          </w:tcPr>
          <w:p w:rsidR="00F4129D" w:rsidRDefault="00C83533" w:rsidP="00A84A55">
            <w:pPr>
              <w:pStyle w:val="a9"/>
              <w:rPr>
                <w:rFonts w:ascii="黑体" w:eastAsia="黑体" w:hAnsi="黑体" w:cs="黑体"/>
                <w:sz w:val="21"/>
                <w:szCs w:val="21"/>
              </w:rPr>
            </w:pPr>
            <w:r>
              <w:rPr>
                <w:rFonts w:ascii="黑体" w:eastAsia="黑体" w:hAnsi="黑体" w:cs="黑体" w:hint="eastAsia"/>
                <w:sz w:val="21"/>
                <w:szCs w:val="21"/>
              </w:rPr>
              <w:t>URS</w:t>
            </w:r>
            <w:r w:rsidR="00A84A55">
              <w:rPr>
                <w:rFonts w:ascii="黑体" w:eastAsia="黑体" w:hAnsi="黑体" w:cs="黑体"/>
                <w:sz w:val="21"/>
                <w:szCs w:val="21"/>
              </w:rPr>
              <w:t>19</w:t>
            </w:r>
            <w:r>
              <w:rPr>
                <w:rFonts w:ascii="黑体" w:eastAsia="黑体" w:hAnsi="黑体" w:cs="黑体" w:hint="eastAsia"/>
                <w:sz w:val="21"/>
                <w:szCs w:val="21"/>
              </w:rPr>
              <w:t>-1</w:t>
            </w:r>
          </w:p>
        </w:tc>
        <w:tc>
          <w:tcPr>
            <w:tcW w:w="6690" w:type="dxa"/>
            <w:vAlign w:val="center"/>
          </w:tcPr>
          <w:p w:rsidR="00F4129D" w:rsidRDefault="00C83533">
            <w:pPr>
              <w:rPr>
                <w:rFonts w:ascii="黑体" w:eastAsia="黑体" w:hAnsi="黑体" w:cs="黑体"/>
                <w:color w:val="FF0000"/>
                <w:szCs w:val="21"/>
              </w:rPr>
            </w:pPr>
            <w:r>
              <w:rPr>
                <w:rFonts w:ascii="黑体" w:eastAsia="黑体" w:hAnsi="黑体" w:cs="黑体" w:hint="eastAsia"/>
                <w:szCs w:val="21"/>
              </w:rPr>
              <w:t>设备必须在安装、调试后，供应商应在现场或工厂验收时对客户的操作和维修人员进行操作使用和维护知识培训。</w:t>
            </w:r>
          </w:p>
        </w:tc>
        <w:tc>
          <w:tcPr>
            <w:tcW w:w="1752" w:type="dxa"/>
            <w:vAlign w:val="center"/>
          </w:tcPr>
          <w:p w:rsidR="00F4129D" w:rsidRDefault="00C83533">
            <w:pPr>
              <w:jc w:val="center"/>
              <w:rPr>
                <w:rFonts w:ascii="黑体" w:eastAsia="黑体" w:hAnsi="黑体" w:cs="黑体"/>
                <w:szCs w:val="21"/>
              </w:rPr>
            </w:pPr>
            <w:r>
              <w:rPr>
                <w:rFonts w:ascii="宋体" w:hAnsi="宋体" w:cs="Arial"/>
                <w:b/>
                <w:caps/>
              </w:rPr>
              <w:t>必需</w:t>
            </w:r>
          </w:p>
        </w:tc>
      </w:tr>
      <w:tr w:rsidR="00F4129D">
        <w:trPr>
          <w:trHeight w:val="467"/>
        </w:trPr>
        <w:tc>
          <w:tcPr>
            <w:tcW w:w="1362" w:type="dxa"/>
            <w:vAlign w:val="center"/>
          </w:tcPr>
          <w:p w:rsidR="00F4129D" w:rsidRDefault="00C83533" w:rsidP="00A84A55">
            <w:pPr>
              <w:pStyle w:val="a9"/>
              <w:rPr>
                <w:rFonts w:ascii="黑体" w:eastAsia="黑体" w:hAnsi="黑体" w:cs="黑体"/>
                <w:sz w:val="21"/>
                <w:szCs w:val="21"/>
              </w:rPr>
            </w:pPr>
            <w:r>
              <w:rPr>
                <w:rFonts w:ascii="黑体" w:eastAsia="黑体" w:hAnsi="黑体" w:cs="黑体" w:hint="eastAsia"/>
                <w:sz w:val="21"/>
                <w:szCs w:val="21"/>
              </w:rPr>
              <w:t>URS</w:t>
            </w:r>
            <w:r w:rsidR="00A84A55">
              <w:rPr>
                <w:rFonts w:ascii="黑体" w:eastAsia="黑体" w:hAnsi="黑体" w:cs="黑体"/>
                <w:sz w:val="21"/>
                <w:szCs w:val="21"/>
              </w:rPr>
              <w:t>19</w:t>
            </w:r>
            <w:r>
              <w:rPr>
                <w:rFonts w:ascii="黑体" w:eastAsia="黑体" w:hAnsi="黑体" w:cs="黑体" w:hint="eastAsia"/>
                <w:sz w:val="21"/>
                <w:szCs w:val="21"/>
              </w:rPr>
              <w:t>-2</w:t>
            </w:r>
          </w:p>
        </w:tc>
        <w:tc>
          <w:tcPr>
            <w:tcW w:w="6690" w:type="dxa"/>
            <w:vAlign w:val="center"/>
          </w:tcPr>
          <w:p w:rsidR="00F4129D" w:rsidRDefault="00C83533">
            <w:pPr>
              <w:widowControl/>
              <w:tabs>
                <w:tab w:val="left" w:pos="360"/>
              </w:tabs>
              <w:jc w:val="left"/>
              <w:rPr>
                <w:rFonts w:ascii="黑体" w:eastAsia="黑体" w:hAnsi="黑体" w:cs="黑体"/>
                <w:szCs w:val="21"/>
              </w:rPr>
            </w:pPr>
            <w:r>
              <w:rPr>
                <w:rFonts w:ascii="黑体" w:eastAsia="黑体" w:hAnsi="黑体" w:cs="黑体" w:hint="eastAsia"/>
                <w:szCs w:val="21"/>
              </w:rPr>
              <w:t>培训内容包括：调试安装、原理、熟悉设备性能指标、操作及常规保养、故障处理。培训效果须有使用单位的签字证明。</w:t>
            </w:r>
          </w:p>
        </w:tc>
        <w:tc>
          <w:tcPr>
            <w:tcW w:w="1752" w:type="dxa"/>
            <w:vAlign w:val="center"/>
          </w:tcPr>
          <w:p w:rsidR="00F4129D" w:rsidRDefault="00C83533">
            <w:pPr>
              <w:widowControl/>
              <w:jc w:val="center"/>
              <w:rPr>
                <w:rFonts w:ascii="黑体" w:eastAsia="黑体" w:hAnsi="黑体" w:cs="黑体"/>
                <w:szCs w:val="21"/>
              </w:rPr>
            </w:pPr>
            <w:r>
              <w:rPr>
                <w:rFonts w:ascii="宋体" w:hAnsi="宋体" w:cs="Arial"/>
                <w:b/>
                <w:caps/>
              </w:rPr>
              <w:t>必需</w:t>
            </w:r>
          </w:p>
        </w:tc>
      </w:tr>
      <w:bookmarkEnd w:id="0"/>
      <w:bookmarkEnd w:id="1"/>
    </w:tbl>
    <w:p w:rsidR="00AE0722" w:rsidRDefault="00AE0722" w:rsidP="00E20283">
      <w:pPr>
        <w:spacing w:beforeLines="50" w:before="156"/>
        <w:rPr>
          <w:rFonts w:ascii="黑体" w:eastAsia="黑体" w:hAnsi="黑体"/>
          <w:szCs w:val="21"/>
        </w:rPr>
      </w:pPr>
    </w:p>
    <w:p w:rsidR="00AE0722" w:rsidRDefault="00AE0722">
      <w:pPr>
        <w:widowControl/>
        <w:jc w:val="left"/>
        <w:rPr>
          <w:rFonts w:ascii="黑体" w:eastAsia="黑体" w:hAnsi="黑体"/>
          <w:szCs w:val="21"/>
        </w:rPr>
      </w:pPr>
      <w:r>
        <w:rPr>
          <w:rFonts w:ascii="黑体" w:eastAsia="黑体" w:hAnsi="黑体"/>
          <w:szCs w:val="21"/>
        </w:rPr>
        <w:br w:type="page"/>
      </w:r>
    </w:p>
    <w:p w:rsidR="00AE0722" w:rsidRDefault="00D31171" w:rsidP="00E20283">
      <w:pPr>
        <w:spacing w:beforeLines="50" w:before="156"/>
        <w:rPr>
          <w:rFonts w:asciiTheme="majorEastAsia" w:eastAsiaTheme="majorEastAsia" w:hAnsiTheme="majorEastAsia"/>
          <w:sz w:val="28"/>
          <w:szCs w:val="28"/>
        </w:rPr>
      </w:pPr>
      <w:r>
        <w:rPr>
          <w:rFonts w:asciiTheme="majorEastAsia" w:eastAsiaTheme="majorEastAsia" w:hAnsiTheme="majorEastAsia" w:hint="eastAsia"/>
          <w:noProof/>
          <w:sz w:val="28"/>
          <w:szCs w:val="28"/>
        </w:rPr>
        <w:lastRenderedPageBreak/>
        <w:drawing>
          <wp:anchor distT="0" distB="0" distL="114300" distR="114300" simplePos="0" relativeHeight="251658240" behindDoc="1" locked="0" layoutInCell="1" allowOverlap="1" wp14:anchorId="7FDA4FD0" wp14:editId="7534DAF1">
            <wp:simplePos x="0" y="0"/>
            <wp:positionH relativeFrom="column">
              <wp:posOffset>3810</wp:posOffset>
            </wp:positionH>
            <wp:positionV relativeFrom="paragraph">
              <wp:posOffset>80010</wp:posOffset>
            </wp:positionV>
            <wp:extent cx="6120130" cy="81597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外包间平面图.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8159750"/>
                    </a:xfrm>
                    <a:prstGeom prst="rect">
                      <a:avLst/>
                    </a:prstGeom>
                  </pic:spPr>
                </pic:pic>
              </a:graphicData>
            </a:graphic>
          </wp:anchor>
        </w:drawing>
      </w:r>
      <w:r w:rsidR="00AE0722" w:rsidRPr="00AE0722">
        <w:rPr>
          <w:rFonts w:asciiTheme="majorEastAsia" w:eastAsiaTheme="majorEastAsia" w:hAnsiTheme="majorEastAsia" w:hint="eastAsia"/>
          <w:sz w:val="28"/>
          <w:szCs w:val="28"/>
        </w:rPr>
        <w:t>附图</w:t>
      </w:r>
      <w:r w:rsidR="00AE0722" w:rsidRPr="00AE0722">
        <w:rPr>
          <w:rFonts w:asciiTheme="majorEastAsia" w:eastAsiaTheme="majorEastAsia" w:hAnsiTheme="majorEastAsia"/>
          <w:sz w:val="28"/>
          <w:szCs w:val="28"/>
        </w:rPr>
        <w:t>一</w:t>
      </w:r>
      <w:r w:rsidR="00AE0722" w:rsidRPr="00AE0722">
        <w:rPr>
          <w:rFonts w:asciiTheme="majorEastAsia" w:eastAsiaTheme="majorEastAsia" w:hAnsiTheme="majorEastAsia" w:hint="eastAsia"/>
          <w:sz w:val="28"/>
          <w:szCs w:val="28"/>
        </w:rPr>
        <w:t xml:space="preserve">  </w:t>
      </w:r>
      <w:r w:rsidR="00AE0722">
        <w:rPr>
          <w:rFonts w:asciiTheme="majorEastAsia" w:eastAsiaTheme="majorEastAsia" w:hAnsiTheme="majorEastAsia"/>
          <w:sz w:val="28"/>
          <w:szCs w:val="28"/>
        </w:rPr>
        <w:t xml:space="preserve">            </w:t>
      </w:r>
      <w:r w:rsidR="00AE0722" w:rsidRPr="00AE0722">
        <w:rPr>
          <w:rFonts w:asciiTheme="majorEastAsia" w:eastAsiaTheme="majorEastAsia" w:hAnsiTheme="majorEastAsia" w:hint="eastAsia"/>
          <w:sz w:val="28"/>
          <w:szCs w:val="28"/>
        </w:rPr>
        <w:t>液体制剂车间外包间平面图</w:t>
      </w:r>
    </w:p>
    <w:p w:rsidR="00AE0722" w:rsidRPr="00AE0722" w:rsidRDefault="00AE0722" w:rsidP="00E20283">
      <w:pPr>
        <w:spacing w:beforeLines="50" w:before="156"/>
        <w:rPr>
          <w:rFonts w:asciiTheme="majorEastAsia" w:eastAsiaTheme="majorEastAsia" w:hAnsiTheme="majorEastAsia"/>
          <w:sz w:val="28"/>
          <w:szCs w:val="28"/>
        </w:rPr>
      </w:pPr>
    </w:p>
    <w:sectPr w:rsidR="00AE0722" w:rsidRPr="00AE0722" w:rsidSect="00E20283">
      <w:headerReference w:type="default" r:id="rId14"/>
      <w:footerReference w:type="default" r:id="rId15"/>
      <w:pgSz w:w="11906" w:h="16838"/>
      <w:pgMar w:top="2268" w:right="1134" w:bottom="1021" w:left="1134" w:header="851" w:footer="851"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7FD" w:rsidRDefault="009077FD">
      <w:r>
        <w:separator/>
      </w:r>
    </w:p>
  </w:endnote>
  <w:endnote w:type="continuationSeparator" w:id="0">
    <w:p w:rsidR="009077FD" w:rsidRDefault="0090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7FD" w:rsidRDefault="009077FD">
    <w:pPr>
      <w:pStyle w:val="ac"/>
      <w:jc w:val="center"/>
    </w:pPr>
    <w:r>
      <w:fldChar w:fldCharType="begin"/>
    </w:r>
    <w:r>
      <w:instrText>PAGE   \* MERGEFORMAT</w:instrText>
    </w:r>
    <w:r>
      <w:fldChar w:fldCharType="separate"/>
    </w:r>
    <w:r w:rsidR="00291807">
      <w:rPr>
        <w:noProof/>
      </w:rPr>
      <w:t>17</w:t>
    </w:r>
    <w:r>
      <w:fldChar w:fldCharType="end"/>
    </w:r>
  </w:p>
  <w:p w:rsidR="009077FD" w:rsidRDefault="009077F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7FD" w:rsidRDefault="009077FD">
      <w:r>
        <w:separator/>
      </w:r>
    </w:p>
  </w:footnote>
  <w:footnote w:type="continuationSeparator" w:id="0">
    <w:p w:rsidR="009077FD" w:rsidRDefault="009077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54"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Look w:val="04A0" w:firstRow="1" w:lastRow="0" w:firstColumn="1" w:lastColumn="0" w:noHBand="0" w:noVBand="1"/>
    </w:tblPr>
    <w:tblGrid>
      <w:gridCol w:w="2682"/>
      <w:gridCol w:w="3577"/>
      <w:gridCol w:w="1275"/>
      <w:gridCol w:w="2320"/>
    </w:tblGrid>
    <w:tr w:rsidR="009077FD">
      <w:trPr>
        <w:trHeight w:val="520"/>
      </w:trPr>
      <w:tc>
        <w:tcPr>
          <w:tcW w:w="2682" w:type="dxa"/>
          <w:vMerge w:val="restart"/>
          <w:vAlign w:val="center"/>
        </w:tcPr>
        <w:p w:rsidR="009077FD" w:rsidRDefault="009077FD">
          <w:pPr>
            <w:jc w:val="center"/>
            <w:rPr>
              <w:rFonts w:ascii="宋体" w:hAnsi="宋体"/>
              <w:b/>
              <w:sz w:val="18"/>
              <w:szCs w:val="18"/>
            </w:rPr>
          </w:pPr>
          <w:r>
            <w:rPr>
              <w:rFonts w:ascii="宋体" w:hAnsi="宋体" w:hint="eastAsia"/>
              <w:b/>
              <w:sz w:val="18"/>
              <w:szCs w:val="18"/>
            </w:rPr>
            <w:t>水仙药业（建瓯）股份有限公司</w:t>
          </w:r>
        </w:p>
      </w:tc>
      <w:tc>
        <w:tcPr>
          <w:tcW w:w="3577" w:type="dxa"/>
          <w:vMerge w:val="restart"/>
          <w:vAlign w:val="center"/>
        </w:tcPr>
        <w:p w:rsidR="009077FD" w:rsidRDefault="009077FD">
          <w:pPr>
            <w:autoSpaceDE w:val="0"/>
            <w:autoSpaceDN w:val="0"/>
            <w:adjustRightInd w:val="0"/>
            <w:jc w:val="center"/>
            <w:rPr>
              <w:rFonts w:ascii="宋体" w:hAnsi="宋体"/>
              <w:kern w:val="0"/>
              <w:sz w:val="24"/>
            </w:rPr>
          </w:pPr>
          <w:r>
            <w:rPr>
              <w:rFonts w:ascii="宋体" w:hAnsi="宋体" w:cs="Arial" w:hint="eastAsia"/>
              <w:b/>
              <w:bCs/>
              <w:kern w:val="0"/>
              <w:sz w:val="24"/>
            </w:rPr>
            <w:t>用户需求书（URS）</w:t>
          </w:r>
        </w:p>
      </w:tc>
      <w:tc>
        <w:tcPr>
          <w:tcW w:w="1275" w:type="dxa"/>
          <w:tcBorders>
            <w:bottom w:val="single" w:sz="6" w:space="0" w:color="auto"/>
          </w:tcBorders>
          <w:vAlign w:val="center"/>
        </w:tcPr>
        <w:p w:rsidR="009077FD" w:rsidRDefault="009077FD">
          <w:pPr>
            <w:autoSpaceDE w:val="0"/>
            <w:autoSpaceDN w:val="0"/>
            <w:adjustRightInd w:val="0"/>
            <w:spacing w:line="276" w:lineRule="auto"/>
            <w:jc w:val="center"/>
            <w:rPr>
              <w:rFonts w:ascii="宋体" w:hAnsi="宋体"/>
              <w:kern w:val="0"/>
              <w:sz w:val="18"/>
              <w:szCs w:val="18"/>
            </w:rPr>
          </w:pPr>
          <w:r>
            <w:rPr>
              <w:rFonts w:ascii="宋体" w:hAnsi="宋体" w:cs="宋体" w:hint="eastAsia"/>
              <w:kern w:val="0"/>
              <w:position w:val="-2"/>
              <w:sz w:val="18"/>
              <w:szCs w:val="18"/>
            </w:rPr>
            <w:t>方案编</w:t>
          </w:r>
          <w:r>
            <w:rPr>
              <w:rFonts w:ascii="宋体" w:hAnsi="宋体" w:cs="宋体" w:hint="eastAsia"/>
              <w:spacing w:val="1"/>
              <w:kern w:val="0"/>
              <w:position w:val="-2"/>
              <w:sz w:val="18"/>
              <w:szCs w:val="18"/>
            </w:rPr>
            <w:t>号</w:t>
          </w:r>
        </w:p>
      </w:tc>
      <w:tc>
        <w:tcPr>
          <w:tcW w:w="2320" w:type="dxa"/>
          <w:tcBorders>
            <w:bottom w:val="single" w:sz="6" w:space="0" w:color="auto"/>
          </w:tcBorders>
          <w:vAlign w:val="center"/>
        </w:tcPr>
        <w:p w:rsidR="009077FD" w:rsidRDefault="009077FD">
          <w:pPr>
            <w:autoSpaceDE w:val="0"/>
            <w:autoSpaceDN w:val="0"/>
            <w:adjustRightInd w:val="0"/>
            <w:spacing w:line="200" w:lineRule="exact"/>
            <w:jc w:val="center"/>
            <w:rPr>
              <w:rFonts w:ascii="宋体" w:hAnsi="宋体"/>
              <w:kern w:val="0"/>
              <w:sz w:val="28"/>
              <w:szCs w:val="28"/>
            </w:rPr>
          </w:pPr>
        </w:p>
      </w:tc>
    </w:tr>
    <w:tr w:rsidR="009077FD">
      <w:trPr>
        <w:trHeight w:val="499"/>
      </w:trPr>
      <w:tc>
        <w:tcPr>
          <w:tcW w:w="2682" w:type="dxa"/>
          <w:vMerge/>
          <w:vAlign w:val="center"/>
        </w:tcPr>
        <w:p w:rsidR="009077FD" w:rsidRDefault="009077FD">
          <w:pPr>
            <w:jc w:val="center"/>
            <w:rPr>
              <w:rFonts w:ascii="宋体" w:hAnsi="宋体"/>
              <w:b/>
              <w:sz w:val="28"/>
              <w:szCs w:val="28"/>
            </w:rPr>
          </w:pPr>
        </w:p>
      </w:tc>
      <w:tc>
        <w:tcPr>
          <w:tcW w:w="3577" w:type="dxa"/>
          <w:vMerge/>
          <w:vAlign w:val="center"/>
        </w:tcPr>
        <w:p w:rsidR="009077FD" w:rsidRDefault="009077FD">
          <w:pPr>
            <w:autoSpaceDE w:val="0"/>
            <w:autoSpaceDN w:val="0"/>
            <w:adjustRightInd w:val="0"/>
            <w:jc w:val="center"/>
            <w:rPr>
              <w:rFonts w:ascii="宋体" w:hAnsi="宋体" w:cs="Arial"/>
              <w:b/>
              <w:bCs/>
              <w:kern w:val="0"/>
              <w:szCs w:val="21"/>
            </w:rPr>
          </w:pPr>
        </w:p>
      </w:tc>
      <w:tc>
        <w:tcPr>
          <w:tcW w:w="1275" w:type="dxa"/>
          <w:tcBorders>
            <w:top w:val="single" w:sz="6" w:space="0" w:color="auto"/>
          </w:tcBorders>
          <w:vAlign w:val="center"/>
        </w:tcPr>
        <w:p w:rsidR="009077FD" w:rsidRDefault="009077FD">
          <w:pPr>
            <w:autoSpaceDE w:val="0"/>
            <w:autoSpaceDN w:val="0"/>
            <w:adjustRightInd w:val="0"/>
            <w:spacing w:line="276" w:lineRule="auto"/>
            <w:jc w:val="center"/>
            <w:rPr>
              <w:rFonts w:ascii="宋体" w:hAnsi="宋体" w:cs="宋体"/>
              <w:kern w:val="0"/>
              <w:position w:val="-2"/>
              <w:sz w:val="18"/>
              <w:szCs w:val="18"/>
            </w:rPr>
          </w:pPr>
          <w:r>
            <w:rPr>
              <w:rFonts w:ascii="宋体" w:hAnsi="宋体" w:cs="宋体" w:hint="eastAsia"/>
              <w:kern w:val="0"/>
              <w:position w:val="-2"/>
              <w:sz w:val="18"/>
              <w:szCs w:val="18"/>
            </w:rPr>
            <w:t>托 本 号</w:t>
          </w:r>
        </w:p>
      </w:tc>
      <w:tc>
        <w:tcPr>
          <w:tcW w:w="2320" w:type="dxa"/>
          <w:tcBorders>
            <w:top w:val="single" w:sz="6" w:space="0" w:color="auto"/>
          </w:tcBorders>
          <w:vAlign w:val="center"/>
        </w:tcPr>
        <w:p w:rsidR="009077FD" w:rsidRDefault="009077FD">
          <w:pPr>
            <w:autoSpaceDE w:val="0"/>
            <w:autoSpaceDN w:val="0"/>
            <w:adjustRightInd w:val="0"/>
            <w:spacing w:line="200" w:lineRule="exact"/>
            <w:rPr>
              <w:rFonts w:ascii="宋体" w:hAnsi="宋体"/>
              <w:color w:val="000000"/>
              <w:szCs w:val="21"/>
            </w:rPr>
          </w:pPr>
        </w:p>
      </w:tc>
    </w:tr>
    <w:tr w:rsidR="009077FD">
      <w:trPr>
        <w:trHeight w:val="602"/>
      </w:trPr>
      <w:tc>
        <w:tcPr>
          <w:tcW w:w="2682" w:type="dxa"/>
          <w:vMerge/>
          <w:vAlign w:val="center"/>
        </w:tcPr>
        <w:p w:rsidR="009077FD" w:rsidRDefault="009077FD">
          <w:pPr>
            <w:autoSpaceDE w:val="0"/>
            <w:autoSpaceDN w:val="0"/>
            <w:adjustRightInd w:val="0"/>
            <w:spacing w:line="200" w:lineRule="exact"/>
            <w:jc w:val="center"/>
            <w:rPr>
              <w:kern w:val="0"/>
              <w:sz w:val="28"/>
              <w:szCs w:val="28"/>
            </w:rPr>
          </w:pPr>
        </w:p>
      </w:tc>
      <w:tc>
        <w:tcPr>
          <w:tcW w:w="3577" w:type="dxa"/>
          <w:vAlign w:val="center"/>
        </w:tcPr>
        <w:p w:rsidR="009077FD" w:rsidRDefault="009077FD">
          <w:pPr>
            <w:jc w:val="center"/>
            <w:rPr>
              <w:rFonts w:ascii="宋体" w:hAnsi="宋体"/>
              <w:b/>
              <w:sz w:val="24"/>
            </w:rPr>
          </w:pPr>
          <w:r>
            <w:rPr>
              <w:rFonts w:ascii="宋体" w:hAnsi="宋体" w:cs="Arial" w:hint="eastAsia"/>
              <w:b/>
              <w:sz w:val="24"/>
            </w:rPr>
            <w:t>口服液智能包装生产线</w:t>
          </w:r>
        </w:p>
      </w:tc>
      <w:tc>
        <w:tcPr>
          <w:tcW w:w="1275" w:type="dxa"/>
          <w:vAlign w:val="center"/>
        </w:tcPr>
        <w:p w:rsidR="009077FD" w:rsidRDefault="009077FD">
          <w:pPr>
            <w:autoSpaceDE w:val="0"/>
            <w:autoSpaceDN w:val="0"/>
            <w:adjustRightInd w:val="0"/>
            <w:spacing w:line="276" w:lineRule="auto"/>
            <w:jc w:val="center"/>
            <w:rPr>
              <w:rFonts w:ascii="宋体" w:hAnsi="宋体" w:cs="宋体"/>
              <w:kern w:val="0"/>
              <w:position w:val="-2"/>
              <w:sz w:val="18"/>
              <w:szCs w:val="18"/>
            </w:rPr>
          </w:pPr>
          <w:r>
            <w:rPr>
              <w:rFonts w:ascii="宋体" w:hAnsi="宋体" w:cs="宋体" w:hint="eastAsia"/>
              <w:kern w:val="0"/>
              <w:position w:val="-2"/>
              <w:sz w:val="18"/>
              <w:szCs w:val="18"/>
            </w:rPr>
            <w:t>页    码</w:t>
          </w:r>
        </w:p>
      </w:tc>
      <w:tc>
        <w:tcPr>
          <w:tcW w:w="2320" w:type="dxa"/>
          <w:vAlign w:val="center"/>
        </w:tcPr>
        <w:p w:rsidR="009077FD" w:rsidRDefault="009077FD">
          <w:pPr>
            <w:jc w:val="center"/>
            <w:rPr>
              <w:rFonts w:ascii="宋体" w:hAnsi="宋体"/>
            </w:rPr>
          </w:pPr>
          <w:r>
            <w:rPr>
              <w:rFonts w:ascii="宋体" w:hAnsi="宋体" w:cs="Arial" w:hint="eastAsia"/>
              <w:bCs/>
            </w:rPr>
            <w:t xml:space="preserve">第 </w:t>
          </w:r>
          <w:r>
            <w:rPr>
              <w:rFonts w:ascii="宋体" w:hAnsi="宋体" w:cs="Arial"/>
              <w:bCs/>
            </w:rPr>
            <w:fldChar w:fldCharType="begin"/>
          </w:r>
          <w:r>
            <w:rPr>
              <w:rFonts w:ascii="宋体" w:hAnsi="宋体" w:cs="Arial"/>
              <w:bCs/>
            </w:rPr>
            <w:instrText xml:space="preserve"> PAGE </w:instrText>
          </w:r>
          <w:r>
            <w:rPr>
              <w:rFonts w:ascii="宋体" w:hAnsi="宋体" w:cs="Arial"/>
              <w:bCs/>
            </w:rPr>
            <w:fldChar w:fldCharType="separate"/>
          </w:r>
          <w:r w:rsidR="00291807">
            <w:rPr>
              <w:rFonts w:ascii="宋体" w:hAnsi="宋体" w:cs="Arial"/>
              <w:bCs/>
              <w:noProof/>
            </w:rPr>
            <w:t>17</w:t>
          </w:r>
          <w:r>
            <w:rPr>
              <w:rFonts w:ascii="宋体" w:hAnsi="宋体" w:cs="Arial"/>
              <w:bCs/>
            </w:rPr>
            <w:fldChar w:fldCharType="end"/>
          </w:r>
          <w:r>
            <w:rPr>
              <w:rFonts w:ascii="宋体" w:hAnsi="宋体" w:cs="Arial" w:hint="eastAsia"/>
              <w:bCs/>
            </w:rPr>
            <w:t xml:space="preserve"> 页 共21 页</w:t>
          </w:r>
        </w:p>
      </w:tc>
    </w:tr>
  </w:tbl>
  <w:p w:rsidR="009077FD" w:rsidRDefault="009077FD">
    <w:pPr>
      <w:pStyle w:val="ae"/>
      <w:pBdr>
        <w:bottom w:val="none" w:sz="0" w:space="0" w:color="auto"/>
      </w:pBdr>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1"/>
      <w:numFmt w:val="decimal"/>
      <w:lvlText w:val="%1."/>
      <w:lvlJc w:val="left"/>
      <w:pPr>
        <w:tabs>
          <w:tab w:val="left" w:pos="425"/>
        </w:tabs>
        <w:ind w:left="425" w:hanging="425"/>
      </w:pPr>
    </w:lvl>
    <w:lvl w:ilvl="1">
      <w:start w:val="1"/>
      <w:numFmt w:val="decimal"/>
      <w:lvlText w:val="%1.%2."/>
      <w:lvlJc w:val="left"/>
      <w:pPr>
        <w:tabs>
          <w:tab w:val="left" w:pos="567"/>
        </w:tabs>
        <w:ind w:left="567" w:hanging="567"/>
      </w:pPr>
      <w:rPr>
        <w:sz w:val="24"/>
      </w:rPr>
    </w:lvl>
    <w:lvl w:ilvl="2">
      <w:start w:val="1"/>
      <w:numFmt w:val="decimal"/>
      <w:lvlText w:val="%1.%2.%3."/>
      <w:lvlJc w:val="left"/>
      <w:pPr>
        <w:tabs>
          <w:tab w:val="left" w:pos="709"/>
        </w:tabs>
        <w:ind w:left="709" w:hanging="709"/>
      </w:pPr>
      <w:rPr>
        <w:rFonts w:ascii="宋体" w:eastAsia="宋体" w:hAnsi="宋体"/>
        <w:sz w:val="24"/>
        <w:szCs w:val="24"/>
      </w:rPr>
    </w:lvl>
    <w:lvl w:ilvl="3">
      <w:start w:val="1"/>
      <w:numFmt w:val="decimal"/>
      <w:lvlText w:val="%1.%2.%3.%4."/>
      <w:lvlJc w:val="left"/>
      <w:pPr>
        <w:tabs>
          <w:tab w:val="left" w:pos="851"/>
        </w:tabs>
        <w:ind w:left="851" w:hanging="851"/>
      </w:pPr>
      <w:rPr>
        <w:rFonts w:ascii="宋体" w:eastAsia="宋体" w:hAnsi="宋体"/>
      </w:rPr>
    </w:lvl>
    <w:lvl w:ilvl="4">
      <w:start w:val="1"/>
      <w:numFmt w:val="decimal"/>
      <w:lvlText w:val="%1.%2.%3.%4.%5."/>
      <w:lvlJc w:val="left"/>
      <w:pPr>
        <w:tabs>
          <w:tab w:val="left" w:pos="992"/>
        </w:tabs>
        <w:ind w:left="992" w:hanging="992"/>
      </w:pPr>
      <w:rPr>
        <w:rFonts w:ascii="宋体" w:eastAsia="宋体" w:hAnsi="宋体"/>
      </w:r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 w15:restartNumberingAfterBreak="0">
    <w:nsid w:val="1B577E2B"/>
    <w:multiLevelType w:val="multilevel"/>
    <w:tmpl w:val="1B577E2B"/>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15:restartNumberingAfterBreak="0">
    <w:nsid w:val="2CF32EBD"/>
    <w:multiLevelType w:val="multilevel"/>
    <w:tmpl w:val="2CF32EBD"/>
    <w:lvl w:ilvl="0">
      <w:start w:val="1"/>
      <w:numFmt w:val="decimal"/>
      <w:lvlText w:val="%1、"/>
      <w:lvlJc w:val="left"/>
      <w:pPr>
        <w:ind w:left="432" w:hanging="420"/>
      </w:pPr>
      <w:rPr>
        <w:rFonts w:hint="eastAsia"/>
      </w:rPr>
    </w:lvl>
    <w:lvl w:ilvl="1">
      <w:start w:val="1"/>
      <w:numFmt w:val="lowerLetter"/>
      <w:lvlText w:val="%2)"/>
      <w:lvlJc w:val="left"/>
      <w:pPr>
        <w:ind w:left="852" w:hanging="420"/>
      </w:pPr>
    </w:lvl>
    <w:lvl w:ilvl="2">
      <w:start w:val="1"/>
      <w:numFmt w:val="lowerRoman"/>
      <w:lvlText w:val="%3."/>
      <w:lvlJc w:val="right"/>
      <w:pPr>
        <w:ind w:left="1272" w:hanging="420"/>
      </w:pPr>
    </w:lvl>
    <w:lvl w:ilvl="3">
      <w:start w:val="1"/>
      <w:numFmt w:val="decimal"/>
      <w:lvlText w:val="%4."/>
      <w:lvlJc w:val="left"/>
      <w:pPr>
        <w:ind w:left="1692" w:hanging="420"/>
      </w:pPr>
    </w:lvl>
    <w:lvl w:ilvl="4">
      <w:start w:val="1"/>
      <w:numFmt w:val="lowerLetter"/>
      <w:lvlText w:val="%5)"/>
      <w:lvlJc w:val="left"/>
      <w:pPr>
        <w:ind w:left="2112" w:hanging="420"/>
      </w:pPr>
    </w:lvl>
    <w:lvl w:ilvl="5">
      <w:start w:val="1"/>
      <w:numFmt w:val="lowerRoman"/>
      <w:lvlText w:val="%6."/>
      <w:lvlJc w:val="right"/>
      <w:pPr>
        <w:ind w:left="2532" w:hanging="420"/>
      </w:pPr>
    </w:lvl>
    <w:lvl w:ilvl="6">
      <w:start w:val="1"/>
      <w:numFmt w:val="decimal"/>
      <w:lvlText w:val="%7."/>
      <w:lvlJc w:val="left"/>
      <w:pPr>
        <w:ind w:left="2952" w:hanging="420"/>
      </w:pPr>
    </w:lvl>
    <w:lvl w:ilvl="7">
      <w:start w:val="1"/>
      <w:numFmt w:val="lowerLetter"/>
      <w:lvlText w:val="%8)"/>
      <w:lvlJc w:val="left"/>
      <w:pPr>
        <w:ind w:left="3372" w:hanging="420"/>
      </w:pPr>
    </w:lvl>
    <w:lvl w:ilvl="8">
      <w:start w:val="1"/>
      <w:numFmt w:val="lowerRoman"/>
      <w:lvlText w:val="%9."/>
      <w:lvlJc w:val="right"/>
      <w:pPr>
        <w:ind w:left="3792" w:hanging="420"/>
      </w:pPr>
    </w:lvl>
  </w:abstractNum>
  <w:abstractNum w:abstractNumId="3" w15:restartNumberingAfterBreak="0">
    <w:nsid w:val="31780AEF"/>
    <w:multiLevelType w:val="multilevel"/>
    <w:tmpl w:val="31780AEF"/>
    <w:lvl w:ilvl="0">
      <w:start w:val="1"/>
      <w:numFmt w:val="decimal"/>
      <w:lvlText w:val="%1)"/>
      <w:lvlJc w:val="left"/>
      <w:pPr>
        <w:ind w:left="360" w:hanging="360"/>
      </w:pPr>
      <w:rPr>
        <w:rFonts w:hint="default"/>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B475414"/>
    <w:multiLevelType w:val="multilevel"/>
    <w:tmpl w:val="3B47541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E3825E6"/>
    <w:multiLevelType w:val="multilevel"/>
    <w:tmpl w:val="3E3825E6"/>
    <w:lvl w:ilvl="0">
      <w:start w:val="1"/>
      <w:numFmt w:val="decimal"/>
      <w:lvlText w:val="URS08-%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45D52CA0"/>
    <w:multiLevelType w:val="multilevel"/>
    <w:tmpl w:val="45D52CA0"/>
    <w:lvl w:ilvl="0">
      <w:start w:val="1"/>
      <w:numFmt w:val="decimal"/>
      <w:lvlText w:val="%1."/>
      <w:lvlJc w:val="left"/>
      <w:pPr>
        <w:tabs>
          <w:tab w:val="left" w:pos="425"/>
        </w:tabs>
        <w:ind w:left="425" w:hanging="425"/>
      </w:pPr>
    </w:lvl>
    <w:lvl w:ilvl="1">
      <w:start w:val="1"/>
      <w:numFmt w:val="decimal"/>
      <w:lvlText w:val="%1.%2."/>
      <w:lvlJc w:val="left"/>
      <w:pPr>
        <w:tabs>
          <w:tab w:val="left" w:pos="567"/>
        </w:tabs>
        <w:ind w:left="567" w:hanging="567"/>
      </w:pPr>
      <w:rPr>
        <w:sz w:val="24"/>
        <w:szCs w:val="24"/>
      </w:rPr>
    </w:lvl>
    <w:lvl w:ilvl="2">
      <w:start w:val="1"/>
      <w:numFmt w:val="bullet"/>
      <w:lvlText w:val=""/>
      <w:lvlJc w:val="left"/>
      <w:pPr>
        <w:tabs>
          <w:tab w:val="left" w:pos="420"/>
        </w:tabs>
        <w:ind w:left="420" w:hanging="420"/>
      </w:pPr>
      <w:rPr>
        <w:rFonts w:ascii="Wingdings" w:hAnsi="Wingdings" w:hint="default"/>
      </w:rPr>
    </w:lvl>
    <w:lvl w:ilvl="3">
      <w:start w:val="1"/>
      <w:numFmt w:val="decimal"/>
      <w:lvlText w:val="%1.%2.%3.%4."/>
      <w:lvlJc w:val="left"/>
      <w:pPr>
        <w:tabs>
          <w:tab w:val="left" w:pos="851"/>
        </w:tabs>
        <w:ind w:left="851" w:hanging="851"/>
      </w:pPr>
      <w:rPr>
        <w:rFonts w:ascii="宋体" w:eastAsia="宋体" w:hAnsi="宋体"/>
      </w:rPr>
    </w:lvl>
    <w:lvl w:ilvl="4">
      <w:start w:val="1"/>
      <w:numFmt w:val="decimal"/>
      <w:lvlText w:val="%1.%2.%3.%4.%5."/>
      <w:lvlJc w:val="left"/>
      <w:pPr>
        <w:tabs>
          <w:tab w:val="left" w:pos="992"/>
        </w:tabs>
        <w:ind w:left="992" w:hanging="992"/>
      </w:pPr>
      <w:rPr>
        <w:rFonts w:ascii="宋体" w:eastAsia="宋体" w:hAnsi="宋体"/>
      </w:r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7" w15:restartNumberingAfterBreak="0">
    <w:nsid w:val="4CF51BF2"/>
    <w:multiLevelType w:val="multilevel"/>
    <w:tmpl w:val="4CF51BF2"/>
    <w:lvl w:ilvl="0">
      <w:start w:val="1"/>
      <w:numFmt w:val="decimalZero"/>
      <w:lvlText w:val="URS0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D554EC7"/>
    <w:multiLevelType w:val="multilevel"/>
    <w:tmpl w:val="5D554EC7"/>
    <w:lvl w:ilvl="0">
      <w:start w:val="1"/>
      <w:numFmt w:val="decimal"/>
      <w:lvlText w:val="%1."/>
      <w:lvlJc w:val="left"/>
      <w:pPr>
        <w:tabs>
          <w:tab w:val="left" w:pos="425"/>
        </w:tabs>
        <w:ind w:left="425" w:hanging="425"/>
      </w:pPr>
    </w:lvl>
    <w:lvl w:ilvl="1">
      <w:start w:val="1"/>
      <w:numFmt w:val="decimal"/>
      <w:lvlText w:val="%1.%2."/>
      <w:lvlJc w:val="left"/>
      <w:pPr>
        <w:tabs>
          <w:tab w:val="left" w:pos="567"/>
        </w:tabs>
        <w:ind w:left="567" w:hanging="567"/>
      </w:pPr>
      <w:rPr>
        <w:sz w:val="24"/>
        <w:szCs w:val="24"/>
      </w:rPr>
    </w:lvl>
    <w:lvl w:ilvl="2">
      <w:start w:val="1"/>
      <w:numFmt w:val="bullet"/>
      <w:lvlText w:val=""/>
      <w:lvlJc w:val="left"/>
      <w:pPr>
        <w:tabs>
          <w:tab w:val="left" w:pos="420"/>
        </w:tabs>
        <w:ind w:left="420" w:hanging="420"/>
      </w:pPr>
      <w:rPr>
        <w:rFonts w:ascii="Wingdings" w:hAnsi="Wingdings" w:hint="default"/>
      </w:rPr>
    </w:lvl>
    <w:lvl w:ilvl="3">
      <w:start w:val="1"/>
      <w:numFmt w:val="decimal"/>
      <w:lvlText w:val="%1.%2.%3.%4."/>
      <w:lvlJc w:val="left"/>
      <w:pPr>
        <w:tabs>
          <w:tab w:val="left" w:pos="851"/>
        </w:tabs>
        <w:ind w:left="851" w:hanging="851"/>
      </w:pPr>
      <w:rPr>
        <w:rFonts w:ascii="宋体" w:eastAsia="宋体" w:hAnsi="宋体"/>
      </w:rPr>
    </w:lvl>
    <w:lvl w:ilvl="4">
      <w:start w:val="1"/>
      <w:numFmt w:val="decimal"/>
      <w:lvlText w:val="%1.%2.%3.%4.%5."/>
      <w:lvlJc w:val="left"/>
      <w:pPr>
        <w:tabs>
          <w:tab w:val="left" w:pos="992"/>
        </w:tabs>
        <w:ind w:left="992" w:hanging="992"/>
      </w:pPr>
      <w:rPr>
        <w:rFonts w:ascii="宋体" w:eastAsia="宋体" w:hAnsi="宋体"/>
      </w:r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9" w15:restartNumberingAfterBreak="0">
    <w:nsid w:val="696B68CF"/>
    <w:multiLevelType w:val="multilevel"/>
    <w:tmpl w:val="696B68CF"/>
    <w:lvl w:ilvl="0">
      <w:start w:val="1"/>
      <w:numFmt w:val="upperLetter"/>
      <w:lvlText w:val="%1."/>
      <w:lvlJc w:val="left"/>
      <w:pPr>
        <w:ind w:left="525" w:hanging="420"/>
      </w:p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0" w15:restartNumberingAfterBreak="0">
    <w:nsid w:val="6D9F3E87"/>
    <w:multiLevelType w:val="multilevel"/>
    <w:tmpl w:val="6D9F3E87"/>
    <w:lvl w:ilvl="0">
      <w:start w:val="1"/>
      <w:numFmt w:val="bullet"/>
      <w:lvlText w:val=""/>
      <w:lvlJc w:val="left"/>
      <w:pPr>
        <w:tabs>
          <w:tab w:val="left" w:pos="360"/>
        </w:tabs>
        <w:ind w:left="360" w:hanging="360"/>
      </w:pPr>
      <w:rPr>
        <w:rFonts w:ascii="Wingdings" w:hAnsi="Wingdings"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1" w15:restartNumberingAfterBreak="0">
    <w:nsid w:val="71993F86"/>
    <w:multiLevelType w:val="multilevel"/>
    <w:tmpl w:val="71993F86"/>
    <w:lvl w:ilvl="0">
      <w:start w:val="1"/>
      <w:numFmt w:val="chineseCountingThousand"/>
      <w:lvlText w:val="%1、"/>
      <w:lvlJc w:val="left"/>
      <w:pPr>
        <w:ind w:left="1050" w:hanging="420"/>
      </w:pPr>
    </w:lvl>
    <w:lvl w:ilvl="1">
      <w:start w:val="1"/>
      <w:numFmt w:val="chineseCountingThousand"/>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12" w15:restartNumberingAfterBreak="0">
    <w:nsid w:val="7B0D7D8C"/>
    <w:multiLevelType w:val="multilevel"/>
    <w:tmpl w:val="7B0D7D8C"/>
    <w:lvl w:ilvl="0">
      <w:start w:val="1"/>
      <w:numFmt w:val="decimal"/>
      <w:lvlText w:val="URS1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6"/>
  </w:num>
  <w:num w:numId="3">
    <w:abstractNumId w:val="4"/>
  </w:num>
  <w:num w:numId="4">
    <w:abstractNumId w:val="8"/>
  </w:num>
  <w:num w:numId="5">
    <w:abstractNumId w:val="3"/>
  </w:num>
  <w:num w:numId="6">
    <w:abstractNumId w:val="1"/>
  </w:num>
  <w:num w:numId="7">
    <w:abstractNumId w:val="7"/>
  </w:num>
  <w:num w:numId="8">
    <w:abstractNumId w:val="9"/>
  </w:num>
  <w:num w:numId="9">
    <w:abstractNumId w:val="5"/>
  </w:num>
  <w:num w:numId="10">
    <w:abstractNumId w:val="12"/>
  </w:num>
  <w:num w:numId="11">
    <w:abstractNumId w:val="11"/>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21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471B5"/>
    <w:rsid w:val="00002231"/>
    <w:rsid w:val="00004FE8"/>
    <w:rsid w:val="000050C3"/>
    <w:rsid w:val="000079D5"/>
    <w:rsid w:val="00010E97"/>
    <w:rsid w:val="00012AF9"/>
    <w:rsid w:val="00014F35"/>
    <w:rsid w:val="000238EB"/>
    <w:rsid w:val="000242F0"/>
    <w:rsid w:val="00024476"/>
    <w:rsid w:val="00024F7A"/>
    <w:rsid w:val="00030DD7"/>
    <w:rsid w:val="000402BC"/>
    <w:rsid w:val="000403F1"/>
    <w:rsid w:val="000436EE"/>
    <w:rsid w:val="00044286"/>
    <w:rsid w:val="000443E4"/>
    <w:rsid w:val="000525B1"/>
    <w:rsid w:val="000541FE"/>
    <w:rsid w:val="00054651"/>
    <w:rsid w:val="000549B5"/>
    <w:rsid w:val="00055784"/>
    <w:rsid w:val="00057746"/>
    <w:rsid w:val="00060885"/>
    <w:rsid w:val="00060DDB"/>
    <w:rsid w:val="00062DC7"/>
    <w:rsid w:val="0006631B"/>
    <w:rsid w:val="00066D41"/>
    <w:rsid w:val="0007128A"/>
    <w:rsid w:val="00071B54"/>
    <w:rsid w:val="00071CEC"/>
    <w:rsid w:val="000738FF"/>
    <w:rsid w:val="00075345"/>
    <w:rsid w:val="000761E5"/>
    <w:rsid w:val="00081679"/>
    <w:rsid w:val="00083D0F"/>
    <w:rsid w:val="00085350"/>
    <w:rsid w:val="00085CB0"/>
    <w:rsid w:val="00086144"/>
    <w:rsid w:val="00086EAD"/>
    <w:rsid w:val="00087DE3"/>
    <w:rsid w:val="0009166C"/>
    <w:rsid w:val="00091EDA"/>
    <w:rsid w:val="00092583"/>
    <w:rsid w:val="00093D84"/>
    <w:rsid w:val="00093F77"/>
    <w:rsid w:val="000953AE"/>
    <w:rsid w:val="0009628C"/>
    <w:rsid w:val="00096DEB"/>
    <w:rsid w:val="00097CDF"/>
    <w:rsid w:val="000A2D24"/>
    <w:rsid w:val="000A5506"/>
    <w:rsid w:val="000A7C60"/>
    <w:rsid w:val="000B1439"/>
    <w:rsid w:val="000B21C8"/>
    <w:rsid w:val="000B2759"/>
    <w:rsid w:val="000B2AC0"/>
    <w:rsid w:val="000B451C"/>
    <w:rsid w:val="000B5F9D"/>
    <w:rsid w:val="000C18E7"/>
    <w:rsid w:val="000C30E1"/>
    <w:rsid w:val="000C641E"/>
    <w:rsid w:val="000D20A3"/>
    <w:rsid w:val="000D4C31"/>
    <w:rsid w:val="000E12CE"/>
    <w:rsid w:val="000E12DA"/>
    <w:rsid w:val="000E1555"/>
    <w:rsid w:val="000E1982"/>
    <w:rsid w:val="000E4AB7"/>
    <w:rsid w:val="000E7233"/>
    <w:rsid w:val="000F1569"/>
    <w:rsid w:val="000F2E5E"/>
    <w:rsid w:val="000F3726"/>
    <w:rsid w:val="000F5DCB"/>
    <w:rsid w:val="000F65C5"/>
    <w:rsid w:val="00106C14"/>
    <w:rsid w:val="00107108"/>
    <w:rsid w:val="001072B9"/>
    <w:rsid w:val="00107C1F"/>
    <w:rsid w:val="00112C02"/>
    <w:rsid w:val="001130FC"/>
    <w:rsid w:val="001140CA"/>
    <w:rsid w:val="001141EF"/>
    <w:rsid w:val="001142C9"/>
    <w:rsid w:val="00114E97"/>
    <w:rsid w:val="001208D1"/>
    <w:rsid w:val="001217CA"/>
    <w:rsid w:val="0012314D"/>
    <w:rsid w:val="0012685F"/>
    <w:rsid w:val="00126B8F"/>
    <w:rsid w:val="001274F0"/>
    <w:rsid w:val="0013136A"/>
    <w:rsid w:val="0013159D"/>
    <w:rsid w:val="0013328E"/>
    <w:rsid w:val="001400B6"/>
    <w:rsid w:val="001409BD"/>
    <w:rsid w:val="001417C5"/>
    <w:rsid w:val="00143993"/>
    <w:rsid w:val="001471B5"/>
    <w:rsid w:val="0014753F"/>
    <w:rsid w:val="001518D5"/>
    <w:rsid w:val="0015341D"/>
    <w:rsid w:val="00156D23"/>
    <w:rsid w:val="0016126F"/>
    <w:rsid w:val="0016138A"/>
    <w:rsid w:val="0016205B"/>
    <w:rsid w:val="001625CD"/>
    <w:rsid w:val="00162A5C"/>
    <w:rsid w:val="00164BDF"/>
    <w:rsid w:val="00166343"/>
    <w:rsid w:val="001678D0"/>
    <w:rsid w:val="00171FA2"/>
    <w:rsid w:val="001728FE"/>
    <w:rsid w:val="001751FF"/>
    <w:rsid w:val="00175D93"/>
    <w:rsid w:val="00181F16"/>
    <w:rsid w:val="00182930"/>
    <w:rsid w:val="00185416"/>
    <w:rsid w:val="001861B9"/>
    <w:rsid w:val="00186BCC"/>
    <w:rsid w:val="0019194D"/>
    <w:rsid w:val="00191CD5"/>
    <w:rsid w:val="00191DAC"/>
    <w:rsid w:val="0019702E"/>
    <w:rsid w:val="00197B8F"/>
    <w:rsid w:val="001A2F40"/>
    <w:rsid w:val="001A40D8"/>
    <w:rsid w:val="001A6A16"/>
    <w:rsid w:val="001B090F"/>
    <w:rsid w:val="001B70AB"/>
    <w:rsid w:val="001B7606"/>
    <w:rsid w:val="001C4483"/>
    <w:rsid w:val="001C47B9"/>
    <w:rsid w:val="001C4983"/>
    <w:rsid w:val="001C4EBB"/>
    <w:rsid w:val="001C5A00"/>
    <w:rsid w:val="001C7019"/>
    <w:rsid w:val="001D3642"/>
    <w:rsid w:val="001D40B0"/>
    <w:rsid w:val="001D6E7C"/>
    <w:rsid w:val="001E143A"/>
    <w:rsid w:val="001E27D0"/>
    <w:rsid w:val="001E2884"/>
    <w:rsid w:val="001E3E81"/>
    <w:rsid w:val="001F1FFD"/>
    <w:rsid w:val="001F45B9"/>
    <w:rsid w:val="00201E01"/>
    <w:rsid w:val="00214572"/>
    <w:rsid w:val="00216FFB"/>
    <w:rsid w:val="00224910"/>
    <w:rsid w:val="00236CA6"/>
    <w:rsid w:val="002374F9"/>
    <w:rsid w:val="00242540"/>
    <w:rsid w:val="00245856"/>
    <w:rsid w:val="00246609"/>
    <w:rsid w:val="00246A0D"/>
    <w:rsid w:val="00246A1B"/>
    <w:rsid w:val="00251844"/>
    <w:rsid w:val="00251B5E"/>
    <w:rsid w:val="00255013"/>
    <w:rsid w:val="00257977"/>
    <w:rsid w:val="00261823"/>
    <w:rsid w:val="00261B29"/>
    <w:rsid w:val="002668D5"/>
    <w:rsid w:val="00267815"/>
    <w:rsid w:val="00273C4E"/>
    <w:rsid w:val="002749B7"/>
    <w:rsid w:val="00277AB5"/>
    <w:rsid w:val="00281E82"/>
    <w:rsid w:val="00281F89"/>
    <w:rsid w:val="002822B2"/>
    <w:rsid w:val="00282A35"/>
    <w:rsid w:val="00282B67"/>
    <w:rsid w:val="002834EA"/>
    <w:rsid w:val="002866F6"/>
    <w:rsid w:val="002873BF"/>
    <w:rsid w:val="0028744D"/>
    <w:rsid w:val="00290623"/>
    <w:rsid w:val="00291807"/>
    <w:rsid w:val="002921E9"/>
    <w:rsid w:val="00297304"/>
    <w:rsid w:val="002B1799"/>
    <w:rsid w:val="002C0071"/>
    <w:rsid w:val="002C019C"/>
    <w:rsid w:val="002C3351"/>
    <w:rsid w:val="002C4EE6"/>
    <w:rsid w:val="002C5DEC"/>
    <w:rsid w:val="002D42CA"/>
    <w:rsid w:val="002D68F7"/>
    <w:rsid w:val="002E0DE6"/>
    <w:rsid w:val="002E0F1A"/>
    <w:rsid w:val="002E2123"/>
    <w:rsid w:val="002E375D"/>
    <w:rsid w:val="002E4EE3"/>
    <w:rsid w:val="002E566B"/>
    <w:rsid w:val="002E6C2E"/>
    <w:rsid w:val="002F036F"/>
    <w:rsid w:val="002F06E7"/>
    <w:rsid w:val="002F0740"/>
    <w:rsid w:val="002F50B6"/>
    <w:rsid w:val="00300103"/>
    <w:rsid w:val="00300863"/>
    <w:rsid w:val="003039E5"/>
    <w:rsid w:val="003050ED"/>
    <w:rsid w:val="003060E5"/>
    <w:rsid w:val="003071AE"/>
    <w:rsid w:val="00307619"/>
    <w:rsid w:val="0030762C"/>
    <w:rsid w:val="003078C8"/>
    <w:rsid w:val="0031088D"/>
    <w:rsid w:val="00312316"/>
    <w:rsid w:val="00312883"/>
    <w:rsid w:val="00335FA5"/>
    <w:rsid w:val="00341238"/>
    <w:rsid w:val="0034183F"/>
    <w:rsid w:val="00341BF7"/>
    <w:rsid w:val="00342152"/>
    <w:rsid w:val="00343DEC"/>
    <w:rsid w:val="00343F43"/>
    <w:rsid w:val="0034622A"/>
    <w:rsid w:val="0034645E"/>
    <w:rsid w:val="0034716D"/>
    <w:rsid w:val="00355696"/>
    <w:rsid w:val="00361370"/>
    <w:rsid w:val="00365B2E"/>
    <w:rsid w:val="00366418"/>
    <w:rsid w:val="00372F08"/>
    <w:rsid w:val="00375310"/>
    <w:rsid w:val="0037654E"/>
    <w:rsid w:val="003769B0"/>
    <w:rsid w:val="00377A81"/>
    <w:rsid w:val="00380EF3"/>
    <w:rsid w:val="00381355"/>
    <w:rsid w:val="003833DF"/>
    <w:rsid w:val="0038381A"/>
    <w:rsid w:val="00384864"/>
    <w:rsid w:val="00385A6C"/>
    <w:rsid w:val="003865B7"/>
    <w:rsid w:val="00396FD0"/>
    <w:rsid w:val="00397894"/>
    <w:rsid w:val="00397DF0"/>
    <w:rsid w:val="003A01FC"/>
    <w:rsid w:val="003A2063"/>
    <w:rsid w:val="003A28F3"/>
    <w:rsid w:val="003A5172"/>
    <w:rsid w:val="003A610A"/>
    <w:rsid w:val="003B1FE9"/>
    <w:rsid w:val="003B2215"/>
    <w:rsid w:val="003B29E4"/>
    <w:rsid w:val="003B3EE3"/>
    <w:rsid w:val="003B5BA7"/>
    <w:rsid w:val="003C0DA5"/>
    <w:rsid w:val="003C0EE9"/>
    <w:rsid w:val="003C35DD"/>
    <w:rsid w:val="003C3FF5"/>
    <w:rsid w:val="003D120A"/>
    <w:rsid w:val="003D16F7"/>
    <w:rsid w:val="003D3BB2"/>
    <w:rsid w:val="003D411B"/>
    <w:rsid w:val="003D43C7"/>
    <w:rsid w:val="003E0E83"/>
    <w:rsid w:val="003E3B03"/>
    <w:rsid w:val="003E5798"/>
    <w:rsid w:val="003E6941"/>
    <w:rsid w:val="003F4503"/>
    <w:rsid w:val="003F4984"/>
    <w:rsid w:val="003F6B13"/>
    <w:rsid w:val="00401194"/>
    <w:rsid w:val="00401336"/>
    <w:rsid w:val="004051EC"/>
    <w:rsid w:val="00410EEB"/>
    <w:rsid w:val="00412DAF"/>
    <w:rsid w:val="004136A3"/>
    <w:rsid w:val="00414302"/>
    <w:rsid w:val="00416D4B"/>
    <w:rsid w:val="00422583"/>
    <w:rsid w:val="00423A69"/>
    <w:rsid w:val="00426A93"/>
    <w:rsid w:val="0043070B"/>
    <w:rsid w:val="00434AF8"/>
    <w:rsid w:val="00434DA7"/>
    <w:rsid w:val="0043569F"/>
    <w:rsid w:val="00440CC9"/>
    <w:rsid w:val="00440DBD"/>
    <w:rsid w:val="004505F0"/>
    <w:rsid w:val="00451107"/>
    <w:rsid w:val="00451188"/>
    <w:rsid w:val="0045321A"/>
    <w:rsid w:val="00453FA3"/>
    <w:rsid w:val="004617E5"/>
    <w:rsid w:val="0046365C"/>
    <w:rsid w:val="00464CC5"/>
    <w:rsid w:val="00465D9F"/>
    <w:rsid w:val="00471974"/>
    <w:rsid w:val="00471C4C"/>
    <w:rsid w:val="00474912"/>
    <w:rsid w:val="004762B7"/>
    <w:rsid w:val="004833E8"/>
    <w:rsid w:val="004851DE"/>
    <w:rsid w:val="00486A27"/>
    <w:rsid w:val="00491840"/>
    <w:rsid w:val="00491E04"/>
    <w:rsid w:val="0049421B"/>
    <w:rsid w:val="00495E94"/>
    <w:rsid w:val="00495F94"/>
    <w:rsid w:val="004A074A"/>
    <w:rsid w:val="004A29C3"/>
    <w:rsid w:val="004A51A0"/>
    <w:rsid w:val="004A56E7"/>
    <w:rsid w:val="004A6144"/>
    <w:rsid w:val="004A770C"/>
    <w:rsid w:val="004B0DF1"/>
    <w:rsid w:val="004B150F"/>
    <w:rsid w:val="004B2823"/>
    <w:rsid w:val="004B4215"/>
    <w:rsid w:val="004B78C1"/>
    <w:rsid w:val="004C3238"/>
    <w:rsid w:val="004C330E"/>
    <w:rsid w:val="004C33C0"/>
    <w:rsid w:val="004C3993"/>
    <w:rsid w:val="004C45B6"/>
    <w:rsid w:val="004C5D1F"/>
    <w:rsid w:val="004C5DA2"/>
    <w:rsid w:val="004C60A5"/>
    <w:rsid w:val="004C6609"/>
    <w:rsid w:val="004C6F95"/>
    <w:rsid w:val="004D410D"/>
    <w:rsid w:val="004D42B5"/>
    <w:rsid w:val="004D558D"/>
    <w:rsid w:val="004D6719"/>
    <w:rsid w:val="004D79D9"/>
    <w:rsid w:val="004E1A58"/>
    <w:rsid w:val="004E4DBB"/>
    <w:rsid w:val="004E6DEF"/>
    <w:rsid w:val="004F41A2"/>
    <w:rsid w:val="004F75E7"/>
    <w:rsid w:val="004F79EE"/>
    <w:rsid w:val="00501532"/>
    <w:rsid w:val="0050161A"/>
    <w:rsid w:val="005023C0"/>
    <w:rsid w:val="00503CF6"/>
    <w:rsid w:val="00505230"/>
    <w:rsid w:val="00505284"/>
    <w:rsid w:val="00505924"/>
    <w:rsid w:val="00505F0E"/>
    <w:rsid w:val="00507543"/>
    <w:rsid w:val="00510BC8"/>
    <w:rsid w:val="00513459"/>
    <w:rsid w:val="00513C06"/>
    <w:rsid w:val="00514C65"/>
    <w:rsid w:val="00515022"/>
    <w:rsid w:val="005164A9"/>
    <w:rsid w:val="00516902"/>
    <w:rsid w:val="00516CF1"/>
    <w:rsid w:val="005177BC"/>
    <w:rsid w:val="00521574"/>
    <w:rsid w:val="005225DD"/>
    <w:rsid w:val="005238EE"/>
    <w:rsid w:val="00523A6C"/>
    <w:rsid w:val="005251F6"/>
    <w:rsid w:val="00526005"/>
    <w:rsid w:val="00530E1F"/>
    <w:rsid w:val="00531FCB"/>
    <w:rsid w:val="005371D3"/>
    <w:rsid w:val="00537551"/>
    <w:rsid w:val="005414A1"/>
    <w:rsid w:val="00546B92"/>
    <w:rsid w:val="00547689"/>
    <w:rsid w:val="00547B1E"/>
    <w:rsid w:val="00547DC0"/>
    <w:rsid w:val="00550DF1"/>
    <w:rsid w:val="005514A6"/>
    <w:rsid w:val="00556184"/>
    <w:rsid w:val="00556F7A"/>
    <w:rsid w:val="0056175F"/>
    <w:rsid w:val="005628A6"/>
    <w:rsid w:val="00563256"/>
    <w:rsid w:val="00564005"/>
    <w:rsid w:val="005653CA"/>
    <w:rsid w:val="00567A4C"/>
    <w:rsid w:val="00567BF4"/>
    <w:rsid w:val="00570BAB"/>
    <w:rsid w:val="00571968"/>
    <w:rsid w:val="00573015"/>
    <w:rsid w:val="00574A8B"/>
    <w:rsid w:val="00575A82"/>
    <w:rsid w:val="00576810"/>
    <w:rsid w:val="005770DF"/>
    <w:rsid w:val="0058090F"/>
    <w:rsid w:val="005839AB"/>
    <w:rsid w:val="00586CFB"/>
    <w:rsid w:val="00594BB4"/>
    <w:rsid w:val="00596283"/>
    <w:rsid w:val="005A59B8"/>
    <w:rsid w:val="005A7EE5"/>
    <w:rsid w:val="005B1466"/>
    <w:rsid w:val="005B28DF"/>
    <w:rsid w:val="005B3204"/>
    <w:rsid w:val="005B468F"/>
    <w:rsid w:val="005B6063"/>
    <w:rsid w:val="005C0A1C"/>
    <w:rsid w:val="005C546A"/>
    <w:rsid w:val="005C6219"/>
    <w:rsid w:val="005C7F17"/>
    <w:rsid w:val="005D05E6"/>
    <w:rsid w:val="005D07FC"/>
    <w:rsid w:val="005D177B"/>
    <w:rsid w:val="005D2F6A"/>
    <w:rsid w:val="005D3989"/>
    <w:rsid w:val="005D6A71"/>
    <w:rsid w:val="005E0CFB"/>
    <w:rsid w:val="005E4695"/>
    <w:rsid w:val="005E7C2C"/>
    <w:rsid w:val="005E7E07"/>
    <w:rsid w:val="005F327E"/>
    <w:rsid w:val="005F5868"/>
    <w:rsid w:val="00601BD0"/>
    <w:rsid w:val="00601BF4"/>
    <w:rsid w:val="00601E73"/>
    <w:rsid w:val="00603997"/>
    <w:rsid w:val="00603D5A"/>
    <w:rsid w:val="00607CF3"/>
    <w:rsid w:val="00611D2F"/>
    <w:rsid w:val="00613201"/>
    <w:rsid w:val="00615733"/>
    <w:rsid w:val="006205D1"/>
    <w:rsid w:val="006233DF"/>
    <w:rsid w:val="006240E1"/>
    <w:rsid w:val="00632BF0"/>
    <w:rsid w:val="00634093"/>
    <w:rsid w:val="00635E3E"/>
    <w:rsid w:val="006368BF"/>
    <w:rsid w:val="00640F73"/>
    <w:rsid w:val="00641A3A"/>
    <w:rsid w:val="006448F7"/>
    <w:rsid w:val="00645E80"/>
    <w:rsid w:val="00646C9B"/>
    <w:rsid w:val="0065235A"/>
    <w:rsid w:val="00653DAF"/>
    <w:rsid w:val="006540BE"/>
    <w:rsid w:val="006542AB"/>
    <w:rsid w:val="006544D2"/>
    <w:rsid w:val="00655500"/>
    <w:rsid w:val="00660E12"/>
    <w:rsid w:val="00663CAC"/>
    <w:rsid w:val="00665091"/>
    <w:rsid w:val="00666893"/>
    <w:rsid w:val="00670D4B"/>
    <w:rsid w:val="006721B2"/>
    <w:rsid w:val="0067250E"/>
    <w:rsid w:val="00672FAF"/>
    <w:rsid w:val="00673D71"/>
    <w:rsid w:val="006755D9"/>
    <w:rsid w:val="00676B33"/>
    <w:rsid w:val="00682CAC"/>
    <w:rsid w:val="0068445F"/>
    <w:rsid w:val="00685155"/>
    <w:rsid w:val="0068672A"/>
    <w:rsid w:val="0068756D"/>
    <w:rsid w:val="00691FE5"/>
    <w:rsid w:val="0069232C"/>
    <w:rsid w:val="00692ABF"/>
    <w:rsid w:val="00692E07"/>
    <w:rsid w:val="00694E33"/>
    <w:rsid w:val="006962CB"/>
    <w:rsid w:val="006A031F"/>
    <w:rsid w:val="006A0AA5"/>
    <w:rsid w:val="006A2147"/>
    <w:rsid w:val="006A2332"/>
    <w:rsid w:val="006A2B17"/>
    <w:rsid w:val="006A3AA4"/>
    <w:rsid w:val="006A4B81"/>
    <w:rsid w:val="006A768F"/>
    <w:rsid w:val="006A7F6F"/>
    <w:rsid w:val="006B16BC"/>
    <w:rsid w:val="006B24FD"/>
    <w:rsid w:val="006B3C6E"/>
    <w:rsid w:val="006B3F79"/>
    <w:rsid w:val="006B6EBF"/>
    <w:rsid w:val="006C031B"/>
    <w:rsid w:val="006C0BF1"/>
    <w:rsid w:val="006C4F3B"/>
    <w:rsid w:val="006C5478"/>
    <w:rsid w:val="006E07A2"/>
    <w:rsid w:val="006E3193"/>
    <w:rsid w:val="006E3CFB"/>
    <w:rsid w:val="006E49D3"/>
    <w:rsid w:val="006E5CD6"/>
    <w:rsid w:val="006E690A"/>
    <w:rsid w:val="006E7331"/>
    <w:rsid w:val="006E7B9D"/>
    <w:rsid w:val="006F3C1B"/>
    <w:rsid w:val="006F3DCC"/>
    <w:rsid w:val="006F5172"/>
    <w:rsid w:val="006F56FE"/>
    <w:rsid w:val="006F73B9"/>
    <w:rsid w:val="00704ADF"/>
    <w:rsid w:val="00712A53"/>
    <w:rsid w:val="00712BC1"/>
    <w:rsid w:val="007145D3"/>
    <w:rsid w:val="00716963"/>
    <w:rsid w:val="00721657"/>
    <w:rsid w:val="007226D0"/>
    <w:rsid w:val="007250A1"/>
    <w:rsid w:val="0072563B"/>
    <w:rsid w:val="00725FF1"/>
    <w:rsid w:val="00726C5A"/>
    <w:rsid w:val="00726CD9"/>
    <w:rsid w:val="0073530E"/>
    <w:rsid w:val="007359A3"/>
    <w:rsid w:val="00735B20"/>
    <w:rsid w:val="00736659"/>
    <w:rsid w:val="00741A5C"/>
    <w:rsid w:val="0074382F"/>
    <w:rsid w:val="00746EB3"/>
    <w:rsid w:val="007525E0"/>
    <w:rsid w:val="0075315C"/>
    <w:rsid w:val="0075420C"/>
    <w:rsid w:val="00756EA7"/>
    <w:rsid w:val="00757C10"/>
    <w:rsid w:val="007618D5"/>
    <w:rsid w:val="007634D1"/>
    <w:rsid w:val="007647F3"/>
    <w:rsid w:val="00766695"/>
    <w:rsid w:val="00767F4E"/>
    <w:rsid w:val="00774DD5"/>
    <w:rsid w:val="00776672"/>
    <w:rsid w:val="0077758C"/>
    <w:rsid w:val="0077765A"/>
    <w:rsid w:val="00782F24"/>
    <w:rsid w:val="00786992"/>
    <w:rsid w:val="0079217E"/>
    <w:rsid w:val="007937E3"/>
    <w:rsid w:val="00793EC9"/>
    <w:rsid w:val="0079572A"/>
    <w:rsid w:val="007962B8"/>
    <w:rsid w:val="0079720A"/>
    <w:rsid w:val="00797985"/>
    <w:rsid w:val="00797FDF"/>
    <w:rsid w:val="007A0BEC"/>
    <w:rsid w:val="007A2F2D"/>
    <w:rsid w:val="007A431C"/>
    <w:rsid w:val="007A63D1"/>
    <w:rsid w:val="007A64ED"/>
    <w:rsid w:val="007A6580"/>
    <w:rsid w:val="007B1463"/>
    <w:rsid w:val="007B1E3B"/>
    <w:rsid w:val="007B1E64"/>
    <w:rsid w:val="007B2E83"/>
    <w:rsid w:val="007B3B7B"/>
    <w:rsid w:val="007B5912"/>
    <w:rsid w:val="007B6E48"/>
    <w:rsid w:val="007C095E"/>
    <w:rsid w:val="007C0C44"/>
    <w:rsid w:val="007C0DEF"/>
    <w:rsid w:val="007C2F8C"/>
    <w:rsid w:val="007C5593"/>
    <w:rsid w:val="007C6D8B"/>
    <w:rsid w:val="007C70F8"/>
    <w:rsid w:val="007D4B92"/>
    <w:rsid w:val="007D67B4"/>
    <w:rsid w:val="007E54F7"/>
    <w:rsid w:val="007E75BE"/>
    <w:rsid w:val="007F0977"/>
    <w:rsid w:val="007F5B1A"/>
    <w:rsid w:val="007F6433"/>
    <w:rsid w:val="0080131F"/>
    <w:rsid w:val="0080329E"/>
    <w:rsid w:val="00803CD3"/>
    <w:rsid w:val="00807396"/>
    <w:rsid w:val="00810D58"/>
    <w:rsid w:val="00814FDE"/>
    <w:rsid w:val="00816D03"/>
    <w:rsid w:val="00820B6E"/>
    <w:rsid w:val="00821830"/>
    <w:rsid w:val="00822341"/>
    <w:rsid w:val="008231FE"/>
    <w:rsid w:val="00825476"/>
    <w:rsid w:val="00830D5B"/>
    <w:rsid w:val="008319CE"/>
    <w:rsid w:val="0083320D"/>
    <w:rsid w:val="008336EB"/>
    <w:rsid w:val="0083490E"/>
    <w:rsid w:val="00834BBD"/>
    <w:rsid w:val="0084133B"/>
    <w:rsid w:val="0084570A"/>
    <w:rsid w:val="00846249"/>
    <w:rsid w:val="00846428"/>
    <w:rsid w:val="008464DC"/>
    <w:rsid w:val="00855E17"/>
    <w:rsid w:val="00863391"/>
    <w:rsid w:val="00864FBA"/>
    <w:rsid w:val="00870F5B"/>
    <w:rsid w:val="00874091"/>
    <w:rsid w:val="008759E9"/>
    <w:rsid w:val="008766EA"/>
    <w:rsid w:val="008771C2"/>
    <w:rsid w:val="008801FE"/>
    <w:rsid w:val="00881476"/>
    <w:rsid w:val="00881B0B"/>
    <w:rsid w:val="0088295C"/>
    <w:rsid w:val="00891080"/>
    <w:rsid w:val="00892B93"/>
    <w:rsid w:val="00892EBC"/>
    <w:rsid w:val="008970F1"/>
    <w:rsid w:val="008A1C90"/>
    <w:rsid w:val="008A2248"/>
    <w:rsid w:val="008A26F0"/>
    <w:rsid w:val="008A3036"/>
    <w:rsid w:val="008A4E03"/>
    <w:rsid w:val="008A530E"/>
    <w:rsid w:val="008A6C16"/>
    <w:rsid w:val="008A7CB9"/>
    <w:rsid w:val="008B0055"/>
    <w:rsid w:val="008B08B6"/>
    <w:rsid w:val="008B1B25"/>
    <w:rsid w:val="008B4ABA"/>
    <w:rsid w:val="008B4BF9"/>
    <w:rsid w:val="008B4CF5"/>
    <w:rsid w:val="008B5639"/>
    <w:rsid w:val="008C7AA1"/>
    <w:rsid w:val="008D131D"/>
    <w:rsid w:val="008D17CA"/>
    <w:rsid w:val="008D5622"/>
    <w:rsid w:val="008D6682"/>
    <w:rsid w:val="008D66A0"/>
    <w:rsid w:val="008E2152"/>
    <w:rsid w:val="008E53BC"/>
    <w:rsid w:val="008F41E6"/>
    <w:rsid w:val="008F598E"/>
    <w:rsid w:val="00900B5B"/>
    <w:rsid w:val="00903482"/>
    <w:rsid w:val="0090461B"/>
    <w:rsid w:val="0090485F"/>
    <w:rsid w:val="0090545A"/>
    <w:rsid w:val="009077FD"/>
    <w:rsid w:val="00907C58"/>
    <w:rsid w:val="0091032F"/>
    <w:rsid w:val="00910BCC"/>
    <w:rsid w:val="00911743"/>
    <w:rsid w:val="00914CC6"/>
    <w:rsid w:val="00916E1C"/>
    <w:rsid w:val="00921577"/>
    <w:rsid w:val="00923379"/>
    <w:rsid w:val="00923E65"/>
    <w:rsid w:val="00924A8F"/>
    <w:rsid w:val="00925A33"/>
    <w:rsid w:val="009269CF"/>
    <w:rsid w:val="0093170A"/>
    <w:rsid w:val="009328F8"/>
    <w:rsid w:val="009337FF"/>
    <w:rsid w:val="00935549"/>
    <w:rsid w:val="00935916"/>
    <w:rsid w:val="00937BC0"/>
    <w:rsid w:val="009420F8"/>
    <w:rsid w:val="009465A7"/>
    <w:rsid w:val="00947EF1"/>
    <w:rsid w:val="00952F39"/>
    <w:rsid w:val="009532FC"/>
    <w:rsid w:val="00953A18"/>
    <w:rsid w:val="0095448D"/>
    <w:rsid w:val="0095739F"/>
    <w:rsid w:val="00960EC3"/>
    <w:rsid w:val="00962815"/>
    <w:rsid w:val="00967B14"/>
    <w:rsid w:val="00970458"/>
    <w:rsid w:val="00971FDC"/>
    <w:rsid w:val="00973305"/>
    <w:rsid w:val="00975AAD"/>
    <w:rsid w:val="009809A2"/>
    <w:rsid w:val="00980F30"/>
    <w:rsid w:val="00985C19"/>
    <w:rsid w:val="00986E27"/>
    <w:rsid w:val="009870B7"/>
    <w:rsid w:val="009902B1"/>
    <w:rsid w:val="00994575"/>
    <w:rsid w:val="009A0B12"/>
    <w:rsid w:val="009A1375"/>
    <w:rsid w:val="009A4603"/>
    <w:rsid w:val="009A7685"/>
    <w:rsid w:val="009B0426"/>
    <w:rsid w:val="009B2213"/>
    <w:rsid w:val="009B3ADD"/>
    <w:rsid w:val="009B4F80"/>
    <w:rsid w:val="009B56D0"/>
    <w:rsid w:val="009C23E8"/>
    <w:rsid w:val="009C2A64"/>
    <w:rsid w:val="009C62DD"/>
    <w:rsid w:val="009D3AE9"/>
    <w:rsid w:val="009D62D9"/>
    <w:rsid w:val="009D7983"/>
    <w:rsid w:val="009E488B"/>
    <w:rsid w:val="009E7153"/>
    <w:rsid w:val="009E7DD2"/>
    <w:rsid w:val="009E7E0B"/>
    <w:rsid w:val="009F015E"/>
    <w:rsid w:val="009F161C"/>
    <w:rsid w:val="009F445B"/>
    <w:rsid w:val="009F701E"/>
    <w:rsid w:val="009F7F7B"/>
    <w:rsid w:val="00A03C5C"/>
    <w:rsid w:val="00A047CE"/>
    <w:rsid w:val="00A04FF1"/>
    <w:rsid w:val="00A0590A"/>
    <w:rsid w:val="00A05F90"/>
    <w:rsid w:val="00A073C7"/>
    <w:rsid w:val="00A1060F"/>
    <w:rsid w:val="00A163B4"/>
    <w:rsid w:val="00A20466"/>
    <w:rsid w:val="00A21202"/>
    <w:rsid w:val="00A25C14"/>
    <w:rsid w:val="00A32C2C"/>
    <w:rsid w:val="00A34B8F"/>
    <w:rsid w:val="00A364A2"/>
    <w:rsid w:val="00A36B63"/>
    <w:rsid w:val="00A45316"/>
    <w:rsid w:val="00A46FE3"/>
    <w:rsid w:val="00A47E90"/>
    <w:rsid w:val="00A523E2"/>
    <w:rsid w:val="00A536BD"/>
    <w:rsid w:val="00A543AA"/>
    <w:rsid w:val="00A6553A"/>
    <w:rsid w:val="00A6631D"/>
    <w:rsid w:val="00A67F0D"/>
    <w:rsid w:val="00A70105"/>
    <w:rsid w:val="00A7161D"/>
    <w:rsid w:val="00A761AE"/>
    <w:rsid w:val="00A83E1A"/>
    <w:rsid w:val="00A84A55"/>
    <w:rsid w:val="00A876AD"/>
    <w:rsid w:val="00AA223E"/>
    <w:rsid w:val="00AA2BFF"/>
    <w:rsid w:val="00AA31CF"/>
    <w:rsid w:val="00AA40A0"/>
    <w:rsid w:val="00AA487F"/>
    <w:rsid w:val="00AA511B"/>
    <w:rsid w:val="00AA543D"/>
    <w:rsid w:val="00AA6919"/>
    <w:rsid w:val="00AA6FB5"/>
    <w:rsid w:val="00AA7CC4"/>
    <w:rsid w:val="00AB11C9"/>
    <w:rsid w:val="00AB3042"/>
    <w:rsid w:val="00AB408F"/>
    <w:rsid w:val="00AB538D"/>
    <w:rsid w:val="00AC04DA"/>
    <w:rsid w:val="00AC3005"/>
    <w:rsid w:val="00AC51EE"/>
    <w:rsid w:val="00AD2947"/>
    <w:rsid w:val="00AD627C"/>
    <w:rsid w:val="00AD7A20"/>
    <w:rsid w:val="00AD7FB2"/>
    <w:rsid w:val="00AE0061"/>
    <w:rsid w:val="00AE0722"/>
    <w:rsid w:val="00AE2F5C"/>
    <w:rsid w:val="00AE300E"/>
    <w:rsid w:val="00AF0880"/>
    <w:rsid w:val="00AF1E8E"/>
    <w:rsid w:val="00AF5E43"/>
    <w:rsid w:val="00AF5F6A"/>
    <w:rsid w:val="00AF6478"/>
    <w:rsid w:val="00AF789B"/>
    <w:rsid w:val="00B0385D"/>
    <w:rsid w:val="00B07587"/>
    <w:rsid w:val="00B13509"/>
    <w:rsid w:val="00B13FDB"/>
    <w:rsid w:val="00B15110"/>
    <w:rsid w:val="00B17C31"/>
    <w:rsid w:val="00B22AC3"/>
    <w:rsid w:val="00B269F6"/>
    <w:rsid w:val="00B27944"/>
    <w:rsid w:val="00B27A0A"/>
    <w:rsid w:val="00B31A2F"/>
    <w:rsid w:val="00B323E1"/>
    <w:rsid w:val="00B408DC"/>
    <w:rsid w:val="00B42D7E"/>
    <w:rsid w:val="00B4407B"/>
    <w:rsid w:val="00B476F7"/>
    <w:rsid w:val="00B5060D"/>
    <w:rsid w:val="00B5112A"/>
    <w:rsid w:val="00B544BF"/>
    <w:rsid w:val="00B5564C"/>
    <w:rsid w:val="00B632DA"/>
    <w:rsid w:val="00B64287"/>
    <w:rsid w:val="00B6459F"/>
    <w:rsid w:val="00B64E10"/>
    <w:rsid w:val="00B74F75"/>
    <w:rsid w:val="00B7512E"/>
    <w:rsid w:val="00B760E8"/>
    <w:rsid w:val="00B767E4"/>
    <w:rsid w:val="00B83AB3"/>
    <w:rsid w:val="00B87968"/>
    <w:rsid w:val="00B92162"/>
    <w:rsid w:val="00B926C5"/>
    <w:rsid w:val="00B94ACD"/>
    <w:rsid w:val="00B96A0E"/>
    <w:rsid w:val="00B96D6D"/>
    <w:rsid w:val="00BA0D28"/>
    <w:rsid w:val="00BA0F4D"/>
    <w:rsid w:val="00BA1006"/>
    <w:rsid w:val="00BA4DFB"/>
    <w:rsid w:val="00BB28D2"/>
    <w:rsid w:val="00BB31AC"/>
    <w:rsid w:val="00BB6092"/>
    <w:rsid w:val="00BB659A"/>
    <w:rsid w:val="00BB6E80"/>
    <w:rsid w:val="00BB7038"/>
    <w:rsid w:val="00BB7131"/>
    <w:rsid w:val="00BC1DCB"/>
    <w:rsid w:val="00BC295E"/>
    <w:rsid w:val="00BC43DB"/>
    <w:rsid w:val="00BD2657"/>
    <w:rsid w:val="00BD6304"/>
    <w:rsid w:val="00BD6817"/>
    <w:rsid w:val="00BE6D61"/>
    <w:rsid w:val="00BE76BB"/>
    <w:rsid w:val="00BF0968"/>
    <w:rsid w:val="00BF1803"/>
    <w:rsid w:val="00BF27FA"/>
    <w:rsid w:val="00BF394A"/>
    <w:rsid w:val="00C00A36"/>
    <w:rsid w:val="00C015AA"/>
    <w:rsid w:val="00C032C7"/>
    <w:rsid w:val="00C03957"/>
    <w:rsid w:val="00C057C1"/>
    <w:rsid w:val="00C078B0"/>
    <w:rsid w:val="00C1072B"/>
    <w:rsid w:val="00C1351E"/>
    <w:rsid w:val="00C148AF"/>
    <w:rsid w:val="00C15BC2"/>
    <w:rsid w:val="00C165A1"/>
    <w:rsid w:val="00C27422"/>
    <w:rsid w:val="00C3290A"/>
    <w:rsid w:val="00C4036C"/>
    <w:rsid w:val="00C41A8A"/>
    <w:rsid w:val="00C45E84"/>
    <w:rsid w:val="00C47472"/>
    <w:rsid w:val="00C500C3"/>
    <w:rsid w:val="00C5382D"/>
    <w:rsid w:val="00C53FA4"/>
    <w:rsid w:val="00C6295B"/>
    <w:rsid w:val="00C674D9"/>
    <w:rsid w:val="00C714FB"/>
    <w:rsid w:val="00C759A1"/>
    <w:rsid w:val="00C773BA"/>
    <w:rsid w:val="00C7770F"/>
    <w:rsid w:val="00C77C35"/>
    <w:rsid w:val="00C83533"/>
    <w:rsid w:val="00C8587A"/>
    <w:rsid w:val="00C866B4"/>
    <w:rsid w:val="00C91460"/>
    <w:rsid w:val="00C91BFF"/>
    <w:rsid w:val="00C95FDA"/>
    <w:rsid w:val="00C960B2"/>
    <w:rsid w:val="00C963EB"/>
    <w:rsid w:val="00C97BFD"/>
    <w:rsid w:val="00C97E83"/>
    <w:rsid w:val="00C97FD2"/>
    <w:rsid w:val="00CA033A"/>
    <w:rsid w:val="00CA1AE0"/>
    <w:rsid w:val="00CA2901"/>
    <w:rsid w:val="00CA3769"/>
    <w:rsid w:val="00CA555B"/>
    <w:rsid w:val="00CA6177"/>
    <w:rsid w:val="00CB231D"/>
    <w:rsid w:val="00CB2D01"/>
    <w:rsid w:val="00CB3758"/>
    <w:rsid w:val="00CC166A"/>
    <w:rsid w:val="00CC244A"/>
    <w:rsid w:val="00CC4847"/>
    <w:rsid w:val="00CC56A5"/>
    <w:rsid w:val="00CC64F0"/>
    <w:rsid w:val="00CC691B"/>
    <w:rsid w:val="00CC696C"/>
    <w:rsid w:val="00CD3011"/>
    <w:rsid w:val="00CD65F2"/>
    <w:rsid w:val="00CD7FB4"/>
    <w:rsid w:val="00CE05C7"/>
    <w:rsid w:val="00CE1689"/>
    <w:rsid w:val="00CE1C6F"/>
    <w:rsid w:val="00CE55CA"/>
    <w:rsid w:val="00CE6654"/>
    <w:rsid w:val="00CE7224"/>
    <w:rsid w:val="00CF0184"/>
    <w:rsid w:val="00CF04F2"/>
    <w:rsid w:val="00CF166E"/>
    <w:rsid w:val="00CF39A7"/>
    <w:rsid w:val="00CF44E2"/>
    <w:rsid w:val="00CF5A15"/>
    <w:rsid w:val="00D003E7"/>
    <w:rsid w:val="00D00EEA"/>
    <w:rsid w:val="00D01A62"/>
    <w:rsid w:val="00D06556"/>
    <w:rsid w:val="00D07576"/>
    <w:rsid w:val="00D1666F"/>
    <w:rsid w:val="00D20647"/>
    <w:rsid w:val="00D247EF"/>
    <w:rsid w:val="00D26889"/>
    <w:rsid w:val="00D30D33"/>
    <w:rsid w:val="00D31171"/>
    <w:rsid w:val="00D3521D"/>
    <w:rsid w:val="00D35966"/>
    <w:rsid w:val="00D37855"/>
    <w:rsid w:val="00D40640"/>
    <w:rsid w:val="00D42167"/>
    <w:rsid w:val="00D43ACD"/>
    <w:rsid w:val="00D44C4F"/>
    <w:rsid w:val="00D44EB4"/>
    <w:rsid w:val="00D45516"/>
    <w:rsid w:val="00D45615"/>
    <w:rsid w:val="00D5051A"/>
    <w:rsid w:val="00D50E38"/>
    <w:rsid w:val="00D533DB"/>
    <w:rsid w:val="00D53DB0"/>
    <w:rsid w:val="00D53EA8"/>
    <w:rsid w:val="00D550A2"/>
    <w:rsid w:val="00D61678"/>
    <w:rsid w:val="00D62A12"/>
    <w:rsid w:val="00D62B6C"/>
    <w:rsid w:val="00D66087"/>
    <w:rsid w:val="00D678A3"/>
    <w:rsid w:val="00D70F45"/>
    <w:rsid w:val="00D71243"/>
    <w:rsid w:val="00D71708"/>
    <w:rsid w:val="00D73367"/>
    <w:rsid w:val="00D736CD"/>
    <w:rsid w:val="00D75A0F"/>
    <w:rsid w:val="00D77C06"/>
    <w:rsid w:val="00D82C42"/>
    <w:rsid w:val="00D8496A"/>
    <w:rsid w:val="00D85429"/>
    <w:rsid w:val="00D868EC"/>
    <w:rsid w:val="00D86B03"/>
    <w:rsid w:val="00D86C01"/>
    <w:rsid w:val="00D8718B"/>
    <w:rsid w:val="00D87708"/>
    <w:rsid w:val="00D903CA"/>
    <w:rsid w:val="00D95709"/>
    <w:rsid w:val="00D975DD"/>
    <w:rsid w:val="00D9770F"/>
    <w:rsid w:val="00D97E8F"/>
    <w:rsid w:val="00DA04BB"/>
    <w:rsid w:val="00DA3157"/>
    <w:rsid w:val="00DA5D79"/>
    <w:rsid w:val="00DA7172"/>
    <w:rsid w:val="00DA7EDB"/>
    <w:rsid w:val="00DB04A8"/>
    <w:rsid w:val="00DB301B"/>
    <w:rsid w:val="00DB57F9"/>
    <w:rsid w:val="00DB6D27"/>
    <w:rsid w:val="00DB75C9"/>
    <w:rsid w:val="00DB76A8"/>
    <w:rsid w:val="00DC0FD5"/>
    <w:rsid w:val="00DC4CBF"/>
    <w:rsid w:val="00DC5580"/>
    <w:rsid w:val="00DC5984"/>
    <w:rsid w:val="00DC6729"/>
    <w:rsid w:val="00DD35C6"/>
    <w:rsid w:val="00DD3B96"/>
    <w:rsid w:val="00DD3D0A"/>
    <w:rsid w:val="00DD4DF8"/>
    <w:rsid w:val="00DD5DF9"/>
    <w:rsid w:val="00DE0A51"/>
    <w:rsid w:val="00DE25ED"/>
    <w:rsid w:val="00DE2C51"/>
    <w:rsid w:val="00DE39AD"/>
    <w:rsid w:val="00DF249B"/>
    <w:rsid w:val="00DF5D10"/>
    <w:rsid w:val="00E004CD"/>
    <w:rsid w:val="00E01D9E"/>
    <w:rsid w:val="00E030C9"/>
    <w:rsid w:val="00E067B6"/>
    <w:rsid w:val="00E07FF8"/>
    <w:rsid w:val="00E10967"/>
    <w:rsid w:val="00E127B7"/>
    <w:rsid w:val="00E15640"/>
    <w:rsid w:val="00E15EA5"/>
    <w:rsid w:val="00E17601"/>
    <w:rsid w:val="00E201B8"/>
    <w:rsid w:val="00E20283"/>
    <w:rsid w:val="00E2087D"/>
    <w:rsid w:val="00E22C2A"/>
    <w:rsid w:val="00E22CCC"/>
    <w:rsid w:val="00E30DD8"/>
    <w:rsid w:val="00E3207F"/>
    <w:rsid w:val="00E33A55"/>
    <w:rsid w:val="00E3674F"/>
    <w:rsid w:val="00E368A8"/>
    <w:rsid w:val="00E4193B"/>
    <w:rsid w:val="00E41B62"/>
    <w:rsid w:val="00E4242D"/>
    <w:rsid w:val="00E42534"/>
    <w:rsid w:val="00E46196"/>
    <w:rsid w:val="00E46470"/>
    <w:rsid w:val="00E52D8D"/>
    <w:rsid w:val="00E52E03"/>
    <w:rsid w:val="00E53AC2"/>
    <w:rsid w:val="00E5672F"/>
    <w:rsid w:val="00E56863"/>
    <w:rsid w:val="00E56D84"/>
    <w:rsid w:val="00E578FE"/>
    <w:rsid w:val="00E605A6"/>
    <w:rsid w:val="00E61D05"/>
    <w:rsid w:val="00E678C7"/>
    <w:rsid w:val="00E67DCB"/>
    <w:rsid w:val="00E7112F"/>
    <w:rsid w:val="00E713A7"/>
    <w:rsid w:val="00E72566"/>
    <w:rsid w:val="00E72B34"/>
    <w:rsid w:val="00E72F1F"/>
    <w:rsid w:val="00E74446"/>
    <w:rsid w:val="00E8212C"/>
    <w:rsid w:val="00E87003"/>
    <w:rsid w:val="00E911C6"/>
    <w:rsid w:val="00EA39F8"/>
    <w:rsid w:val="00EA5E7C"/>
    <w:rsid w:val="00EA6B1E"/>
    <w:rsid w:val="00EB2619"/>
    <w:rsid w:val="00EB304D"/>
    <w:rsid w:val="00EB54AF"/>
    <w:rsid w:val="00EB638C"/>
    <w:rsid w:val="00EB6EDA"/>
    <w:rsid w:val="00EC23D1"/>
    <w:rsid w:val="00EC4E31"/>
    <w:rsid w:val="00EC62E5"/>
    <w:rsid w:val="00EC64B9"/>
    <w:rsid w:val="00ED1993"/>
    <w:rsid w:val="00ED7B9B"/>
    <w:rsid w:val="00EE023A"/>
    <w:rsid w:val="00EE0A4D"/>
    <w:rsid w:val="00EE14A6"/>
    <w:rsid w:val="00EE4219"/>
    <w:rsid w:val="00EE560E"/>
    <w:rsid w:val="00EE74B4"/>
    <w:rsid w:val="00EF1DFD"/>
    <w:rsid w:val="00EF21F7"/>
    <w:rsid w:val="00EF328A"/>
    <w:rsid w:val="00F02804"/>
    <w:rsid w:val="00F0673E"/>
    <w:rsid w:val="00F072D4"/>
    <w:rsid w:val="00F07653"/>
    <w:rsid w:val="00F121B0"/>
    <w:rsid w:val="00F1222C"/>
    <w:rsid w:val="00F14AD7"/>
    <w:rsid w:val="00F17438"/>
    <w:rsid w:val="00F26329"/>
    <w:rsid w:val="00F30F3B"/>
    <w:rsid w:val="00F327D1"/>
    <w:rsid w:val="00F33BCE"/>
    <w:rsid w:val="00F34179"/>
    <w:rsid w:val="00F34AE1"/>
    <w:rsid w:val="00F37303"/>
    <w:rsid w:val="00F4129D"/>
    <w:rsid w:val="00F42892"/>
    <w:rsid w:val="00F454A5"/>
    <w:rsid w:val="00F46FDA"/>
    <w:rsid w:val="00F50143"/>
    <w:rsid w:val="00F51849"/>
    <w:rsid w:val="00F53A0C"/>
    <w:rsid w:val="00F5449E"/>
    <w:rsid w:val="00F54D80"/>
    <w:rsid w:val="00F56DC9"/>
    <w:rsid w:val="00F625DD"/>
    <w:rsid w:val="00F6367A"/>
    <w:rsid w:val="00F649D8"/>
    <w:rsid w:val="00F673E7"/>
    <w:rsid w:val="00F677FC"/>
    <w:rsid w:val="00F75B6F"/>
    <w:rsid w:val="00F75CBF"/>
    <w:rsid w:val="00F76A92"/>
    <w:rsid w:val="00F81F5B"/>
    <w:rsid w:val="00F85142"/>
    <w:rsid w:val="00F87B09"/>
    <w:rsid w:val="00F91436"/>
    <w:rsid w:val="00F94C30"/>
    <w:rsid w:val="00F9640D"/>
    <w:rsid w:val="00FA0C56"/>
    <w:rsid w:val="00FA1BAE"/>
    <w:rsid w:val="00FA2183"/>
    <w:rsid w:val="00FA29D6"/>
    <w:rsid w:val="00FB2506"/>
    <w:rsid w:val="00FB4639"/>
    <w:rsid w:val="00FC1404"/>
    <w:rsid w:val="00FC1C76"/>
    <w:rsid w:val="00FD18E2"/>
    <w:rsid w:val="00FD72EB"/>
    <w:rsid w:val="00FE02F4"/>
    <w:rsid w:val="00FE1D1B"/>
    <w:rsid w:val="00FE3CD4"/>
    <w:rsid w:val="00FE6E6D"/>
    <w:rsid w:val="00FF1D9C"/>
    <w:rsid w:val="00FF1DB0"/>
    <w:rsid w:val="00FF4C74"/>
    <w:rsid w:val="00FF5599"/>
    <w:rsid w:val="00FF5941"/>
    <w:rsid w:val="00FF6C43"/>
    <w:rsid w:val="00FF6CCB"/>
    <w:rsid w:val="01A23BD7"/>
    <w:rsid w:val="07810A56"/>
    <w:rsid w:val="07F81C4F"/>
    <w:rsid w:val="08A408A0"/>
    <w:rsid w:val="0D7203DE"/>
    <w:rsid w:val="10F20003"/>
    <w:rsid w:val="132D1934"/>
    <w:rsid w:val="18E018E0"/>
    <w:rsid w:val="19A2787A"/>
    <w:rsid w:val="1B32437F"/>
    <w:rsid w:val="1FC363E4"/>
    <w:rsid w:val="25F954DB"/>
    <w:rsid w:val="2781405D"/>
    <w:rsid w:val="29B53FFD"/>
    <w:rsid w:val="2B39378F"/>
    <w:rsid w:val="2D703A18"/>
    <w:rsid w:val="2D71729C"/>
    <w:rsid w:val="31A3127F"/>
    <w:rsid w:val="32DB1C0B"/>
    <w:rsid w:val="3ABF160C"/>
    <w:rsid w:val="3D2264FF"/>
    <w:rsid w:val="3E667CEF"/>
    <w:rsid w:val="3F1C633C"/>
    <w:rsid w:val="44095BFC"/>
    <w:rsid w:val="4CE679B9"/>
    <w:rsid w:val="4FC42040"/>
    <w:rsid w:val="534D60B9"/>
    <w:rsid w:val="562A56AC"/>
    <w:rsid w:val="5742326C"/>
    <w:rsid w:val="585C77F1"/>
    <w:rsid w:val="59870472"/>
    <w:rsid w:val="599F6F22"/>
    <w:rsid w:val="5C805BD1"/>
    <w:rsid w:val="5D5A3EC5"/>
    <w:rsid w:val="5D7B31EC"/>
    <w:rsid w:val="5F813FC0"/>
    <w:rsid w:val="68D15B16"/>
    <w:rsid w:val="69560D7F"/>
    <w:rsid w:val="6FAA7FE7"/>
    <w:rsid w:val="724A7E11"/>
    <w:rsid w:val="7412197B"/>
    <w:rsid w:val="74167D35"/>
    <w:rsid w:val="78F227FE"/>
    <w:rsid w:val="7C4250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0B2FDC"/>
  <w15:docId w15:val="{500E4862-9CE7-4ED7-967D-782DFE2C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283"/>
    <w:pPr>
      <w:widowControl w:val="0"/>
      <w:jc w:val="both"/>
    </w:pPr>
    <w:rPr>
      <w:kern w:val="2"/>
      <w:sz w:val="21"/>
      <w:szCs w:val="24"/>
    </w:rPr>
  </w:style>
  <w:style w:type="paragraph" w:styleId="1">
    <w:name w:val="heading 1"/>
    <w:basedOn w:val="a"/>
    <w:next w:val="2"/>
    <w:qFormat/>
    <w:rsid w:val="00E20283"/>
    <w:pPr>
      <w:keepNext/>
      <w:keepLines/>
      <w:spacing w:before="340" w:after="330" w:line="578" w:lineRule="auto"/>
      <w:outlineLvl w:val="0"/>
    </w:pPr>
    <w:rPr>
      <w:b/>
      <w:bCs/>
      <w:kern w:val="44"/>
      <w:sz w:val="44"/>
      <w:szCs w:val="44"/>
    </w:rPr>
  </w:style>
  <w:style w:type="paragraph" w:styleId="2">
    <w:name w:val="heading 2"/>
    <w:basedOn w:val="a"/>
    <w:next w:val="a"/>
    <w:link w:val="20"/>
    <w:qFormat/>
    <w:rsid w:val="00E2028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E20283"/>
    <w:pPr>
      <w:keepNext/>
      <w:keepLines/>
      <w:spacing w:before="260" w:after="260" w:line="416" w:lineRule="auto"/>
      <w:outlineLvl w:val="2"/>
    </w:pPr>
    <w:rPr>
      <w:b/>
      <w:bCs/>
      <w:sz w:val="32"/>
      <w:szCs w:val="32"/>
    </w:rPr>
  </w:style>
  <w:style w:type="paragraph" w:styleId="4">
    <w:name w:val="heading 4"/>
    <w:basedOn w:val="a"/>
    <w:next w:val="a"/>
    <w:qFormat/>
    <w:rsid w:val="00E20283"/>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20283"/>
    <w:rPr>
      <w:rFonts w:ascii="Arial" w:eastAsia="黑体" w:hAnsi="Arial" w:cs="Arial"/>
      <w:sz w:val="20"/>
      <w:szCs w:val="20"/>
    </w:rPr>
  </w:style>
  <w:style w:type="paragraph" w:styleId="a4">
    <w:name w:val="annotation text"/>
    <w:basedOn w:val="a"/>
    <w:link w:val="a5"/>
    <w:semiHidden/>
    <w:qFormat/>
    <w:rsid w:val="00E20283"/>
    <w:pPr>
      <w:jc w:val="left"/>
    </w:pPr>
  </w:style>
  <w:style w:type="paragraph" w:styleId="31">
    <w:name w:val="Body Text 3"/>
    <w:basedOn w:val="a"/>
    <w:qFormat/>
    <w:rsid w:val="00E20283"/>
    <w:pPr>
      <w:spacing w:after="120"/>
    </w:pPr>
    <w:rPr>
      <w:sz w:val="16"/>
      <w:szCs w:val="16"/>
    </w:rPr>
  </w:style>
  <w:style w:type="paragraph" w:styleId="a6">
    <w:name w:val="Body Text"/>
    <w:basedOn w:val="a"/>
    <w:link w:val="a7"/>
    <w:qFormat/>
    <w:rsid w:val="00E20283"/>
    <w:pPr>
      <w:spacing w:after="120"/>
    </w:pPr>
  </w:style>
  <w:style w:type="paragraph" w:styleId="32">
    <w:name w:val="toc 3"/>
    <w:basedOn w:val="a"/>
    <w:next w:val="a"/>
    <w:uiPriority w:val="39"/>
    <w:qFormat/>
    <w:rsid w:val="00E20283"/>
    <w:pPr>
      <w:ind w:leftChars="400" w:left="840"/>
    </w:pPr>
  </w:style>
  <w:style w:type="paragraph" w:styleId="a8">
    <w:name w:val="Plain Text"/>
    <w:basedOn w:val="a"/>
    <w:qFormat/>
    <w:rsid w:val="00E20283"/>
    <w:rPr>
      <w:rFonts w:ascii="宋体" w:hAnsi="Courier New"/>
      <w:szCs w:val="20"/>
    </w:rPr>
  </w:style>
  <w:style w:type="paragraph" w:styleId="a9">
    <w:name w:val="Date"/>
    <w:basedOn w:val="a"/>
    <w:next w:val="a"/>
    <w:link w:val="aa"/>
    <w:qFormat/>
    <w:rsid w:val="00E20283"/>
    <w:rPr>
      <w:rFonts w:ascii="宋体"/>
      <w:sz w:val="28"/>
      <w:szCs w:val="20"/>
    </w:rPr>
  </w:style>
  <w:style w:type="paragraph" w:styleId="ab">
    <w:name w:val="Balloon Text"/>
    <w:basedOn w:val="a"/>
    <w:semiHidden/>
    <w:rsid w:val="00E20283"/>
    <w:rPr>
      <w:sz w:val="18"/>
      <w:szCs w:val="18"/>
    </w:rPr>
  </w:style>
  <w:style w:type="paragraph" w:styleId="ac">
    <w:name w:val="footer"/>
    <w:basedOn w:val="a"/>
    <w:link w:val="ad"/>
    <w:uiPriority w:val="99"/>
    <w:qFormat/>
    <w:rsid w:val="00E20283"/>
    <w:pPr>
      <w:tabs>
        <w:tab w:val="center" w:pos="4153"/>
        <w:tab w:val="right" w:pos="8306"/>
      </w:tabs>
      <w:snapToGrid w:val="0"/>
      <w:jc w:val="left"/>
    </w:pPr>
    <w:rPr>
      <w:sz w:val="18"/>
      <w:szCs w:val="18"/>
    </w:rPr>
  </w:style>
  <w:style w:type="paragraph" w:styleId="ae">
    <w:name w:val="header"/>
    <w:basedOn w:val="a"/>
    <w:qFormat/>
    <w:rsid w:val="00E2028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20283"/>
  </w:style>
  <w:style w:type="paragraph" w:styleId="af">
    <w:name w:val="footnote text"/>
    <w:basedOn w:val="a"/>
    <w:semiHidden/>
    <w:rsid w:val="00E20283"/>
    <w:pPr>
      <w:widowControl/>
      <w:jc w:val="left"/>
    </w:pPr>
    <w:rPr>
      <w:rFonts w:ascii="Arial" w:hAnsi="Arial"/>
      <w:kern w:val="0"/>
      <w:sz w:val="20"/>
      <w:szCs w:val="20"/>
      <w:lang w:val="en-GB" w:eastAsia="en-US"/>
    </w:rPr>
  </w:style>
  <w:style w:type="paragraph" w:styleId="21">
    <w:name w:val="toc 2"/>
    <w:basedOn w:val="a"/>
    <w:next w:val="a"/>
    <w:uiPriority w:val="39"/>
    <w:qFormat/>
    <w:rsid w:val="00E20283"/>
    <w:pPr>
      <w:tabs>
        <w:tab w:val="left" w:pos="1470"/>
        <w:tab w:val="right" w:leader="dot" w:pos="9628"/>
      </w:tabs>
      <w:ind w:leftChars="200" w:left="420"/>
    </w:pPr>
  </w:style>
  <w:style w:type="paragraph" w:styleId="9">
    <w:name w:val="toc 9"/>
    <w:basedOn w:val="a"/>
    <w:next w:val="a"/>
    <w:qFormat/>
    <w:rsid w:val="00E20283"/>
    <w:pPr>
      <w:widowControl/>
      <w:ind w:left="1680"/>
      <w:jc w:val="left"/>
    </w:pPr>
    <w:rPr>
      <w:kern w:val="0"/>
      <w:sz w:val="18"/>
      <w:szCs w:val="21"/>
      <w:lang w:val="it-IT" w:eastAsia="it-IT"/>
    </w:rPr>
  </w:style>
  <w:style w:type="paragraph" w:styleId="af0">
    <w:name w:val="Normal (Web)"/>
    <w:basedOn w:val="a"/>
    <w:qFormat/>
    <w:rsid w:val="00E20283"/>
    <w:pPr>
      <w:jc w:val="left"/>
    </w:pPr>
    <w:rPr>
      <w:kern w:val="0"/>
      <w:sz w:val="24"/>
      <w:szCs w:val="20"/>
    </w:rPr>
  </w:style>
  <w:style w:type="paragraph" w:styleId="af1">
    <w:name w:val="annotation subject"/>
    <w:basedOn w:val="a4"/>
    <w:next w:val="a4"/>
    <w:semiHidden/>
    <w:rsid w:val="00E20283"/>
    <w:rPr>
      <w:b/>
      <w:bCs/>
    </w:rPr>
  </w:style>
  <w:style w:type="table" w:styleId="af2">
    <w:name w:val="Table Grid"/>
    <w:basedOn w:val="a1"/>
    <w:qFormat/>
    <w:rsid w:val="00E202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qFormat/>
    <w:rsid w:val="00E20283"/>
  </w:style>
  <w:style w:type="character" w:styleId="af4">
    <w:name w:val="Hyperlink"/>
    <w:uiPriority w:val="99"/>
    <w:qFormat/>
    <w:rsid w:val="00E20283"/>
    <w:rPr>
      <w:color w:val="0000FF"/>
      <w:u w:val="single"/>
    </w:rPr>
  </w:style>
  <w:style w:type="character" w:styleId="af5">
    <w:name w:val="annotation reference"/>
    <w:semiHidden/>
    <w:qFormat/>
    <w:rsid w:val="00E20283"/>
    <w:rPr>
      <w:sz w:val="21"/>
      <w:szCs w:val="21"/>
    </w:rPr>
  </w:style>
  <w:style w:type="character" w:styleId="af6">
    <w:name w:val="footnote reference"/>
    <w:basedOn w:val="a0"/>
    <w:rsid w:val="00E20283"/>
    <w:rPr>
      <w:vertAlign w:val="superscript"/>
    </w:rPr>
  </w:style>
  <w:style w:type="character" w:customStyle="1" w:styleId="20">
    <w:name w:val="标题 2 字符"/>
    <w:link w:val="2"/>
    <w:qFormat/>
    <w:locked/>
    <w:rsid w:val="00E20283"/>
    <w:rPr>
      <w:rFonts w:ascii="Arial" w:eastAsia="黑体" w:hAnsi="Arial"/>
      <w:b/>
      <w:bCs/>
      <w:kern w:val="2"/>
      <w:sz w:val="32"/>
      <w:szCs w:val="32"/>
      <w:lang w:val="en-US" w:eastAsia="zh-CN" w:bidi="ar-SA"/>
    </w:rPr>
  </w:style>
  <w:style w:type="character" w:customStyle="1" w:styleId="CharChar1">
    <w:name w:val="Char Char1"/>
    <w:qFormat/>
    <w:locked/>
    <w:rsid w:val="00E20283"/>
    <w:rPr>
      <w:rFonts w:ascii="宋体" w:eastAsia="宋体"/>
      <w:kern w:val="2"/>
      <w:sz w:val="28"/>
      <w:lang w:val="en-US" w:eastAsia="zh-CN" w:bidi="ar-SA"/>
    </w:rPr>
  </w:style>
  <w:style w:type="character" w:customStyle="1" w:styleId="ad">
    <w:name w:val="页脚 字符"/>
    <w:link w:val="ac"/>
    <w:uiPriority w:val="99"/>
    <w:qFormat/>
    <w:locked/>
    <w:rsid w:val="00E20283"/>
    <w:rPr>
      <w:rFonts w:eastAsia="宋体"/>
      <w:kern w:val="2"/>
      <w:sz w:val="18"/>
      <w:szCs w:val="18"/>
      <w:lang w:val="en-US" w:eastAsia="zh-CN" w:bidi="ar-SA"/>
    </w:rPr>
  </w:style>
  <w:style w:type="character" w:customStyle="1" w:styleId="a5">
    <w:name w:val="批注文字 字符"/>
    <w:link w:val="a4"/>
    <w:qFormat/>
    <w:rsid w:val="00E20283"/>
    <w:rPr>
      <w:rFonts w:eastAsia="宋体"/>
      <w:kern w:val="2"/>
      <w:sz w:val="21"/>
      <w:szCs w:val="24"/>
      <w:lang w:val="en-US" w:eastAsia="zh-CN" w:bidi="ar-SA"/>
    </w:rPr>
  </w:style>
  <w:style w:type="character" w:customStyle="1" w:styleId="30">
    <w:name w:val="标题 3 字符"/>
    <w:link w:val="3"/>
    <w:qFormat/>
    <w:rsid w:val="00E20283"/>
    <w:rPr>
      <w:rFonts w:eastAsia="宋体"/>
      <w:b/>
      <w:bCs/>
      <w:kern w:val="2"/>
      <w:sz w:val="32"/>
      <w:szCs w:val="32"/>
      <w:lang w:val="en-US" w:eastAsia="zh-CN" w:bidi="ar-SA"/>
    </w:rPr>
  </w:style>
  <w:style w:type="character" w:customStyle="1" w:styleId="tpccontent1">
    <w:name w:val="tpc_content1"/>
    <w:qFormat/>
    <w:rsid w:val="00E20283"/>
    <w:rPr>
      <w:sz w:val="20"/>
      <w:szCs w:val="20"/>
    </w:rPr>
  </w:style>
  <w:style w:type="character" w:customStyle="1" w:styleId="aa">
    <w:name w:val="日期 字符"/>
    <w:link w:val="a9"/>
    <w:qFormat/>
    <w:locked/>
    <w:rsid w:val="00E20283"/>
    <w:rPr>
      <w:rFonts w:ascii="宋体" w:eastAsia="宋体"/>
      <w:kern w:val="2"/>
      <w:sz w:val="28"/>
      <w:lang w:val="en-US" w:eastAsia="zh-CN" w:bidi="ar-SA"/>
    </w:rPr>
  </w:style>
  <w:style w:type="character" w:customStyle="1" w:styleId="H2Char">
    <w:name w:val="H2 Char"/>
    <w:qFormat/>
    <w:locked/>
    <w:rsid w:val="00E20283"/>
    <w:rPr>
      <w:rFonts w:ascii="Arial" w:eastAsia="黑体" w:hAnsi="Arial"/>
      <w:b/>
      <w:bCs/>
      <w:kern w:val="2"/>
      <w:sz w:val="32"/>
      <w:szCs w:val="32"/>
      <w:lang w:val="en-US" w:eastAsia="zh-CN" w:bidi="ar-SA"/>
    </w:rPr>
  </w:style>
  <w:style w:type="character" w:customStyle="1" w:styleId="CharChar2">
    <w:name w:val="Char Char2"/>
    <w:rsid w:val="00E20283"/>
    <w:rPr>
      <w:rFonts w:eastAsia="宋体"/>
      <w:kern w:val="2"/>
      <w:sz w:val="21"/>
      <w:szCs w:val="24"/>
      <w:lang w:val="en-US" w:eastAsia="zh-CN" w:bidi="ar-SA"/>
    </w:rPr>
  </w:style>
  <w:style w:type="character" w:customStyle="1" w:styleId="a7">
    <w:name w:val="正文文本 字符"/>
    <w:link w:val="a6"/>
    <w:qFormat/>
    <w:rsid w:val="00E20283"/>
    <w:rPr>
      <w:rFonts w:eastAsia="宋体"/>
      <w:kern w:val="2"/>
      <w:sz w:val="21"/>
      <w:szCs w:val="24"/>
      <w:lang w:val="en-US" w:eastAsia="zh-CN" w:bidi="ar-SA"/>
    </w:rPr>
  </w:style>
  <w:style w:type="paragraph" w:customStyle="1" w:styleId="-11">
    <w:name w:val="彩色列表 - 强调文字颜色 11"/>
    <w:basedOn w:val="a"/>
    <w:qFormat/>
    <w:rsid w:val="00E20283"/>
    <w:pPr>
      <w:ind w:firstLineChars="200" w:firstLine="420"/>
    </w:pPr>
  </w:style>
  <w:style w:type="paragraph" w:customStyle="1" w:styleId="11">
    <w:name w:val="正文1"/>
    <w:basedOn w:val="a"/>
    <w:qFormat/>
    <w:rsid w:val="00E20283"/>
    <w:pPr>
      <w:spacing w:line="360" w:lineRule="auto"/>
      <w:ind w:firstLineChars="200" w:firstLine="200"/>
    </w:pPr>
    <w:rPr>
      <w:sz w:val="24"/>
    </w:rPr>
  </w:style>
  <w:style w:type="paragraph" w:customStyle="1" w:styleId="Text">
    <w:name w:val="Text"/>
    <w:basedOn w:val="a"/>
    <w:qFormat/>
    <w:rsid w:val="00E20283"/>
    <w:pPr>
      <w:widowControl/>
      <w:spacing w:before="120"/>
    </w:pPr>
    <w:rPr>
      <w:kern w:val="0"/>
      <w:sz w:val="24"/>
      <w:szCs w:val="20"/>
      <w:lang w:eastAsia="en-US"/>
    </w:rPr>
  </w:style>
  <w:style w:type="paragraph" w:customStyle="1" w:styleId="Default">
    <w:name w:val="Default"/>
    <w:rsid w:val="00E20283"/>
    <w:pPr>
      <w:widowControl w:val="0"/>
      <w:autoSpaceDE w:val="0"/>
      <w:autoSpaceDN w:val="0"/>
      <w:adjustRightInd w:val="0"/>
    </w:pPr>
    <w:rPr>
      <w:rFonts w:ascii="Arial" w:hAnsi="Arial" w:cs="Arial"/>
      <w:color w:val="000000"/>
      <w:sz w:val="24"/>
      <w:szCs w:val="24"/>
    </w:rPr>
  </w:style>
  <w:style w:type="paragraph" w:customStyle="1" w:styleId="Standard">
    <w:name w:val="Standard"/>
    <w:rsid w:val="00E20283"/>
    <w:pPr>
      <w:widowControl w:val="0"/>
      <w:overflowPunct w:val="0"/>
      <w:autoSpaceDE w:val="0"/>
      <w:autoSpaceDN w:val="0"/>
      <w:adjustRightInd w:val="0"/>
      <w:textAlignment w:val="baseline"/>
    </w:pPr>
    <w:rPr>
      <w:sz w:val="21"/>
      <w:szCs w:val="22"/>
      <w:lang w:val="de-DE" w:eastAsia="en-US"/>
    </w:rPr>
  </w:style>
  <w:style w:type="paragraph" w:customStyle="1" w:styleId="CM16">
    <w:name w:val="CM16"/>
    <w:basedOn w:val="a"/>
    <w:next w:val="a"/>
    <w:rsid w:val="00E20283"/>
    <w:pPr>
      <w:autoSpaceDE w:val="0"/>
      <w:autoSpaceDN w:val="0"/>
      <w:adjustRightInd w:val="0"/>
      <w:spacing w:after="320"/>
      <w:jc w:val="left"/>
    </w:pPr>
    <w:rPr>
      <w:rFonts w:ascii="Arial" w:hAnsi="Arial"/>
      <w:kern w:val="0"/>
      <w:sz w:val="24"/>
    </w:rPr>
  </w:style>
  <w:style w:type="paragraph" w:customStyle="1" w:styleId="Normal3">
    <w:name w:val="Normal 3"/>
    <w:basedOn w:val="Default"/>
    <w:next w:val="Default"/>
    <w:rsid w:val="00E20283"/>
    <w:pPr>
      <w:spacing w:before="60" w:after="240"/>
    </w:pPr>
    <w:rPr>
      <w:rFonts w:ascii="宋体" w:hAnsi="Times New Roman" w:cs="Times New Roman"/>
      <w:color w:val="auto"/>
    </w:rPr>
  </w:style>
  <w:style w:type="paragraph" w:styleId="af7">
    <w:name w:val="List Paragraph"/>
    <w:basedOn w:val="a"/>
    <w:uiPriority w:val="99"/>
    <w:qFormat/>
    <w:rsid w:val="00E20283"/>
    <w:pPr>
      <w:ind w:firstLineChars="200" w:firstLine="420"/>
    </w:pPr>
  </w:style>
  <w:style w:type="paragraph" w:customStyle="1" w:styleId="HeadingLeft">
    <w:name w:val="Heading Left"/>
    <w:basedOn w:val="a"/>
    <w:qFormat/>
    <w:rsid w:val="00E20283"/>
    <w:pPr>
      <w:widowControl/>
      <w:tabs>
        <w:tab w:val="center" w:pos="4820"/>
        <w:tab w:val="right" w:pos="9639"/>
      </w:tabs>
      <w:spacing w:before="120" w:after="120"/>
      <w:jc w:val="left"/>
    </w:pPr>
    <w:rPr>
      <w:rFonts w:ascii="Arial" w:hAnsi="Arial"/>
      <w:b/>
      <w:caps/>
      <w:kern w:val="0"/>
      <w:sz w:val="24"/>
      <w:lang w:val="en-GB" w:eastAsia="en-US"/>
    </w:rPr>
  </w:style>
  <w:style w:type="paragraph" w:customStyle="1" w:styleId="TableText">
    <w:name w:val="Table Text"/>
    <w:basedOn w:val="a"/>
    <w:qFormat/>
    <w:rsid w:val="00E20283"/>
    <w:pPr>
      <w:spacing w:before="60" w:after="60"/>
      <w:jc w:val="center"/>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141414"/>
      </a:dk1>
      <a:lt1>
        <a:sysClr val="window" lastClr="F8F8F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28</Pages>
  <Words>2897</Words>
  <Characters>16514</Characters>
  <Application>Microsoft Office Word</Application>
  <DocSecurity>0</DocSecurity>
  <Lines>137</Lines>
  <Paragraphs>38</Paragraphs>
  <ScaleCrop>false</ScaleCrop>
  <Company>Microsoft</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华北制药股份有限公司</dc:title>
  <dc:creator>HP</dc:creator>
  <cp:lastModifiedBy>Administrator</cp:lastModifiedBy>
  <cp:revision>47</cp:revision>
  <cp:lastPrinted>2015-11-17T06:56:00Z</cp:lastPrinted>
  <dcterms:created xsi:type="dcterms:W3CDTF">2018-12-12T03:52:00Z</dcterms:created>
  <dcterms:modified xsi:type="dcterms:W3CDTF">2019-11-03T10:49:00Z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