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01F" w:rsidRDefault="00495C49" w:rsidP="0073601F">
      <w:pPr>
        <w:pStyle w:val="10"/>
        <w:widowControl/>
        <w:spacing w:beforeAutospacing="0" w:afterAutospacing="0" w:line="400" w:lineRule="exact"/>
        <w:jc w:val="center"/>
        <w:rPr>
          <w:rFonts w:ascii="仿宋" w:eastAsia="仿宋" w:hAnsi="仿宋" w:cs="仿宋"/>
          <w:b/>
          <w:sz w:val="32"/>
          <w:szCs w:val="32"/>
        </w:rPr>
      </w:pPr>
      <w:r w:rsidRPr="00495C49">
        <w:rPr>
          <w:rFonts w:ascii="仿宋" w:eastAsia="仿宋" w:hAnsi="仿宋" w:cs="仿宋" w:hint="eastAsia"/>
          <w:b/>
          <w:sz w:val="32"/>
          <w:szCs w:val="32"/>
        </w:rPr>
        <w:t>水仙药业车间、仓库防水修缮工程</w:t>
      </w:r>
      <w:r w:rsidR="0073601F" w:rsidRPr="005C2B4E">
        <w:rPr>
          <w:rFonts w:ascii="仿宋" w:eastAsia="仿宋" w:hAnsi="仿宋" w:cs="仿宋"/>
          <w:b/>
          <w:sz w:val="32"/>
          <w:szCs w:val="32"/>
        </w:rPr>
        <w:t>评标办法</w:t>
      </w:r>
    </w:p>
    <w:p w:rsidR="00661C39" w:rsidRPr="00661C39" w:rsidRDefault="00661C39" w:rsidP="0073601F">
      <w:pPr>
        <w:pStyle w:val="10"/>
        <w:widowControl/>
        <w:spacing w:beforeAutospacing="0" w:afterAutospacing="0" w:line="400" w:lineRule="exact"/>
        <w:jc w:val="center"/>
        <w:rPr>
          <w:rFonts w:ascii="仿宋" w:eastAsia="仿宋" w:hAnsi="仿宋" w:cs="仿宋"/>
          <w:b/>
          <w:sz w:val="32"/>
          <w:szCs w:val="32"/>
        </w:rPr>
      </w:pPr>
    </w:p>
    <w:p w:rsidR="0073601F" w:rsidRPr="003D4D30" w:rsidRDefault="0073601F" w:rsidP="003D4D30">
      <w:pPr>
        <w:pStyle w:val="10"/>
        <w:widowControl/>
        <w:spacing w:beforeAutospacing="0" w:afterAutospacing="0" w:line="400" w:lineRule="exact"/>
        <w:ind w:firstLineChars="100" w:firstLine="280"/>
        <w:rPr>
          <w:rFonts w:ascii="仿宋" w:eastAsia="仿宋" w:hAnsi="仿宋" w:cs="仿宋"/>
          <w:sz w:val="28"/>
          <w:szCs w:val="28"/>
        </w:rPr>
      </w:pPr>
      <w:r w:rsidRPr="003D4D30">
        <w:rPr>
          <w:rFonts w:ascii="仿宋" w:eastAsia="仿宋" w:hAnsi="仿宋" w:cs="仿宋" w:hint="eastAsia"/>
          <w:sz w:val="28"/>
          <w:szCs w:val="28"/>
        </w:rPr>
        <w:t>（1）投标文件满足招标文件全部实质性要求，</w:t>
      </w:r>
      <w:proofErr w:type="gramStart"/>
      <w:r w:rsidRPr="003D4D30">
        <w:rPr>
          <w:rFonts w:ascii="仿宋" w:eastAsia="仿宋" w:hAnsi="仿宋" w:cs="仿宋" w:hint="eastAsia"/>
          <w:sz w:val="28"/>
          <w:szCs w:val="28"/>
        </w:rPr>
        <w:t>且按照</w:t>
      </w:r>
      <w:proofErr w:type="gramEnd"/>
      <w:r w:rsidRPr="003D4D30">
        <w:rPr>
          <w:rFonts w:ascii="仿宋" w:eastAsia="仿宋" w:hAnsi="仿宋" w:cs="仿宋" w:hint="eastAsia"/>
          <w:sz w:val="28"/>
          <w:szCs w:val="28"/>
        </w:rPr>
        <w:t xml:space="preserve">评审因素的量化指标评审得分（即评标总得分）最高的投标人为中标候选人。 </w:t>
      </w:r>
    </w:p>
    <w:p w:rsidR="00661C39" w:rsidRPr="003D4D30" w:rsidRDefault="00661C39" w:rsidP="003D4D30">
      <w:pPr>
        <w:pStyle w:val="10"/>
        <w:widowControl/>
        <w:spacing w:beforeAutospacing="0" w:afterAutospacing="0" w:line="400" w:lineRule="exact"/>
        <w:ind w:firstLineChars="100" w:firstLine="280"/>
        <w:rPr>
          <w:rFonts w:ascii="仿宋" w:eastAsia="仿宋" w:hAnsi="仿宋" w:cs="仿宋"/>
          <w:sz w:val="28"/>
          <w:szCs w:val="28"/>
        </w:rPr>
      </w:pPr>
    </w:p>
    <w:p w:rsidR="0073601F" w:rsidRPr="003D4D30" w:rsidRDefault="0073601F" w:rsidP="003D4D30">
      <w:pPr>
        <w:pStyle w:val="10"/>
        <w:widowControl/>
        <w:spacing w:beforeAutospacing="0" w:afterAutospacing="0" w:line="400" w:lineRule="exact"/>
        <w:ind w:firstLineChars="100" w:firstLine="280"/>
        <w:rPr>
          <w:rFonts w:ascii="仿宋" w:eastAsia="仿宋" w:hAnsi="仿宋" w:cs="仿宋"/>
          <w:sz w:val="28"/>
          <w:szCs w:val="28"/>
        </w:rPr>
      </w:pPr>
      <w:r w:rsidRPr="003D4D30">
        <w:rPr>
          <w:rFonts w:ascii="仿宋" w:eastAsia="仿宋" w:hAnsi="仿宋" w:cs="仿宋" w:hint="eastAsia"/>
          <w:sz w:val="28"/>
          <w:szCs w:val="28"/>
        </w:rPr>
        <w:t xml:space="preserve">（2）每个投标人的评标总得分FA＝F1＋F2＋F3，其中：F1指价格项评审因素得分、F2指技术项评审因素得分、F3指商务项评审因素得分， F1＋F2＋F3 =100分（满分时）。 </w:t>
      </w:r>
    </w:p>
    <w:p w:rsidR="00661C39" w:rsidRPr="003D4D30" w:rsidRDefault="00661C39" w:rsidP="003D4D30">
      <w:pPr>
        <w:pStyle w:val="10"/>
        <w:widowControl/>
        <w:spacing w:beforeAutospacing="0" w:afterAutospacing="0" w:line="400" w:lineRule="exact"/>
        <w:ind w:firstLineChars="100" w:firstLine="280"/>
        <w:rPr>
          <w:rFonts w:ascii="仿宋" w:eastAsia="仿宋" w:hAnsi="仿宋" w:cs="仿宋"/>
          <w:sz w:val="28"/>
          <w:szCs w:val="28"/>
        </w:rPr>
      </w:pPr>
    </w:p>
    <w:p w:rsidR="0073601F" w:rsidRPr="003D4D30" w:rsidRDefault="0073601F" w:rsidP="003D4D30">
      <w:pPr>
        <w:pStyle w:val="10"/>
        <w:widowControl/>
        <w:spacing w:beforeAutospacing="0" w:afterAutospacing="0" w:line="400" w:lineRule="exact"/>
        <w:ind w:firstLineChars="100" w:firstLine="280"/>
        <w:rPr>
          <w:rFonts w:ascii="仿宋" w:eastAsia="仿宋" w:hAnsi="仿宋" w:cs="仿宋"/>
          <w:sz w:val="28"/>
          <w:szCs w:val="28"/>
        </w:rPr>
      </w:pPr>
      <w:r w:rsidRPr="003D4D30">
        <w:rPr>
          <w:rFonts w:ascii="仿宋" w:eastAsia="仿宋" w:hAnsi="仿宋" w:cs="仿宋" w:hint="eastAsia"/>
          <w:sz w:val="28"/>
          <w:szCs w:val="28"/>
        </w:rPr>
        <w:t xml:space="preserve">（3）各项评审因素的设置如下： </w:t>
      </w:r>
    </w:p>
    <w:p w:rsidR="00AE1596" w:rsidRPr="003D4D30" w:rsidRDefault="00AE1596" w:rsidP="003D4D30">
      <w:pPr>
        <w:pStyle w:val="10"/>
        <w:widowControl/>
        <w:spacing w:beforeAutospacing="0" w:afterAutospacing="0" w:line="400" w:lineRule="exact"/>
        <w:ind w:firstLineChars="150" w:firstLine="422"/>
        <w:rPr>
          <w:rFonts w:ascii="仿宋" w:eastAsia="仿宋" w:hAnsi="仿宋" w:cs="仿宋"/>
          <w:b/>
          <w:bCs/>
          <w:sz w:val="28"/>
          <w:szCs w:val="28"/>
        </w:rPr>
      </w:pPr>
      <w:r w:rsidRPr="003D4D30">
        <w:rPr>
          <w:rFonts w:ascii="仿宋" w:eastAsia="仿宋" w:hAnsi="仿宋" w:cs="仿宋" w:hint="eastAsia"/>
          <w:b/>
          <w:bCs/>
          <w:sz w:val="28"/>
          <w:szCs w:val="28"/>
        </w:rPr>
        <w:t>① 价格项（F1）满分为</w:t>
      </w:r>
      <w:r w:rsidR="00495C49" w:rsidRPr="003D4D30">
        <w:rPr>
          <w:rFonts w:ascii="仿宋" w:eastAsia="仿宋" w:hAnsi="仿宋" w:cs="仿宋" w:hint="eastAsia"/>
          <w:b/>
          <w:bCs/>
          <w:sz w:val="28"/>
          <w:szCs w:val="28"/>
        </w:rPr>
        <w:t>2</w:t>
      </w:r>
      <w:r w:rsidR="00986988" w:rsidRPr="003D4D30">
        <w:rPr>
          <w:rFonts w:ascii="仿宋" w:eastAsia="仿宋" w:hAnsi="仿宋" w:cs="仿宋" w:hint="eastAsia"/>
          <w:b/>
          <w:bCs/>
          <w:sz w:val="28"/>
          <w:szCs w:val="28"/>
        </w:rPr>
        <w:t>0</w:t>
      </w:r>
      <w:r w:rsidRPr="003D4D30">
        <w:rPr>
          <w:rFonts w:ascii="仿宋" w:eastAsia="仿宋" w:hAnsi="仿宋" w:cs="仿宋" w:hint="eastAsia"/>
          <w:b/>
          <w:bCs/>
          <w:sz w:val="28"/>
          <w:szCs w:val="28"/>
        </w:rPr>
        <w:t>分。</w:t>
      </w:r>
    </w:p>
    <w:p w:rsidR="00CF130A" w:rsidRPr="003D4D30" w:rsidRDefault="00080585" w:rsidP="003D4D30">
      <w:pPr>
        <w:pStyle w:val="10"/>
        <w:widowControl/>
        <w:spacing w:beforeAutospacing="0" w:afterAutospacing="0" w:line="400" w:lineRule="exact"/>
        <w:ind w:firstLineChars="150" w:firstLine="420"/>
        <w:rPr>
          <w:rFonts w:ascii="仿宋" w:eastAsia="仿宋" w:hAnsi="仿宋" w:cs="仿宋"/>
          <w:sz w:val="28"/>
          <w:szCs w:val="28"/>
        </w:rPr>
      </w:pPr>
      <w:r w:rsidRPr="003D4D30">
        <w:rPr>
          <w:rFonts w:ascii="仿宋" w:eastAsia="仿宋" w:hAnsi="仿宋" w:cs="仿宋" w:hint="eastAsia"/>
          <w:sz w:val="28"/>
          <w:szCs w:val="28"/>
        </w:rPr>
        <w:t>价格</w:t>
      </w:r>
      <w:r w:rsidR="00332EE8" w:rsidRPr="003D4D30">
        <w:rPr>
          <w:rFonts w:ascii="仿宋" w:eastAsia="仿宋" w:hAnsi="仿宋" w:cs="仿宋" w:hint="eastAsia"/>
          <w:sz w:val="28"/>
          <w:szCs w:val="28"/>
        </w:rPr>
        <w:t>最低的</w:t>
      </w:r>
      <w:r w:rsidR="000358A6" w:rsidRPr="003D4D30">
        <w:rPr>
          <w:rFonts w:ascii="仿宋" w:eastAsia="仿宋" w:hAnsi="仿宋" w:cs="仿宋" w:hint="eastAsia"/>
          <w:sz w:val="28"/>
          <w:szCs w:val="28"/>
        </w:rPr>
        <w:t>有效报价</w:t>
      </w:r>
      <w:r w:rsidR="00AE1596" w:rsidRPr="003D4D30">
        <w:rPr>
          <w:rFonts w:ascii="仿宋" w:eastAsia="仿宋" w:hAnsi="仿宋" w:cs="仿宋" w:hint="eastAsia"/>
          <w:sz w:val="28"/>
          <w:szCs w:val="28"/>
        </w:rPr>
        <w:t>为评标基准价，其价格分为满分。其他投标人的价格</w:t>
      </w:r>
      <w:proofErr w:type="gramStart"/>
      <w:r w:rsidR="00AE1596" w:rsidRPr="003D4D30">
        <w:rPr>
          <w:rFonts w:ascii="仿宋" w:eastAsia="仿宋" w:hAnsi="仿宋" w:cs="仿宋" w:hint="eastAsia"/>
          <w:sz w:val="28"/>
          <w:szCs w:val="28"/>
        </w:rPr>
        <w:t>分统一</w:t>
      </w:r>
      <w:proofErr w:type="gramEnd"/>
      <w:r w:rsidR="00AE1596" w:rsidRPr="003D4D30">
        <w:rPr>
          <w:rFonts w:ascii="仿宋" w:eastAsia="仿宋" w:hAnsi="仿宋" w:cs="仿宋" w:hint="eastAsia"/>
          <w:sz w:val="28"/>
          <w:szCs w:val="28"/>
        </w:rPr>
        <w:t>按照下列公式计算：投标报价得分=（评标基准价／投标报价）×</w:t>
      </w:r>
      <w:r w:rsidR="00495C49" w:rsidRPr="003D4D30">
        <w:rPr>
          <w:rFonts w:ascii="仿宋" w:eastAsia="仿宋" w:hAnsi="仿宋" w:cs="仿宋" w:hint="eastAsia"/>
          <w:sz w:val="28"/>
          <w:szCs w:val="28"/>
        </w:rPr>
        <w:t>2</w:t>
      </w:r>
      <w:r w:rsidR="00986988" w:rsidRPr="003D4D30">
        <w:rPr>
          <w:rFonts w:ascii="仿宋" w:eastAsia="仿宋" w:hAnsi="仿宋" w:cs="仿宋" w:hint="eastAsia"/>
          <w:sz w:val="28"/>
          <w:szCs w:val="28"/>
        </w:rPr>
        <w:t>0</w:t>
      </w:r>
      <w:r w:rsidR="00AE1596" w:rsidRPr="003D4D30">
        <w:rPr>
          <w:rFonts w:ascii="仿宋" w:eastAsia="仿宋" w:hAnsi="仿宋" w:cs="仿宋" w:hint="eastAsia"/>
          <w:sz w:val="28"/>
          <w:szCs w:val="28"/>
        </w:rPr>
        <w:t>。</w:t>
      </w:r>
    </w:p>
    <w:p w:rsidR="00661C39" w:rsidRPr="003D4D30" w:rsidRDefault="00661C39" w:rsidP="003D4D30">
      <w:pPr>
        <w:pStyle w:val="10"/>
        <w:widowControl/>
        <w:spacing w:beforeAutospacing="0" w:afterAutospacing="0" w:line="400" w:lineRule="exact"/>
        <w:ind w:firstLineChars="150" w:firstLine="420"/>
        <w:rPr>
          <w:rFonts w:ascii="仿宋" w:eastAsia="仿宋" w:hAnsi="仿宋" w:cs="仿宋"/>
          <w:sz w:val="28"/>
          <w:szCs w:val="28"/>
        </w:rPr>
      </w:pPr>
    </w:p>
    <w:p w:rsidR="00AE1596" w:rsidRPr="003D4D30" w:rsidRDefault="00AE1596" w:rsidP="0073601F">
      <w:pPr>
        <w:pStyle w:val="10"/>
        <w:widowControl/>
        <w:spacing w:beforeAutospacing="0" w:afterAutospacing="0" w:line="400" w:lineRule="exact"/>
        <w:ind w:firstLine="426"/>
        <w:rPr>
          <w:rFonts w:ascii="仿宋" w:eastAsia="仿宋" w:hAnsi="仿宋" w:cs="仿宋"/>
          <w:b/>
          <w:bCs/>
          <w:sz w:val="28"/>
          <w:szCs w:val="28"/>
        </w:rPr>
      </w:pPr>
      <w:r w:rsidRPr="003D4D30">
        <w:rPr>
          <w:rFonts w:ascii="仿宋" w:eastAsia="仿宋" w:hAnsi="仿宋" w:cs="仿宋" w:hint="eastAsia"/>
          <w:b/>
          <w:bCs/>
          <w:sz w:val="28"/>
          <w:szCs w:val="28"/>
        </w:rPr>
        <w:t>② 技术项（F2）满分为</w:t>
      </w:r>
      <w:r w:rsidR="00986988" w:rsidRPr="003D4D30">
        <w:rPr>
          <w:rFonts w:ascii="仿宋" w:eastAsia="仿宋" w:hAnsi="仿宋" w:cs="仿宋" w:hint="eastAsia"/>
          <w:b/>
          <w:bCs/>
          <w:sz w:val="28"/>
          <w:szCs w:val="28"/>
          <w:u w:val="single"/>
        </w:rPr>
        <w:t>70</w:t>
      </w:r>
      <w:r w:rsidRPr="003D4D30">
        <w:rPr>
          <w:rFonts w:ascii="仿宋" w:eastAsia="仿宋" w:hAnsi="仿宋" w:cs="仿宋" w:hint="eastAsia"/>
          <w:b/>
          <w:bCs/>
          <w:sz w:val="28"/>
          <w:szCs w:val="28"/>
        </w:rPr>
        <w:t>分。</w:t>
      </w:r>
    </w:p>
    <w:tbl>
      <w:tblPr>
        <w:tblW w:w="9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8"/>
        <w:gridCol w:w="750"/>
        <w:gridCol w:w="7647"/>
      </w:tblGrid>
      <w:tr w:rsidR="00AE1596" w:rsidRPr="003D4D30" w:rsidTr="008B044C">
        <w:trPr>
          <w:jc w:val="center"/>
        </w:trPr>
        <w:tc>
          <w:tcPr>
            <w:tcW w:w="698" w:type="dxa"/>
            <w:shd w:val="clear" w:color="auto" w:fill="auto"/>
            <w:vAlign w:val="center"/>
          </w:tcPr>
          <w:p w:rsidR="00AE1596" w:rsidRPr="003D4D30" w:rsidRDefault="00AE1596" w:rsidP="008B044C">
            <w:pPr>
              <w:widowControl/>
              <w:spacing w:line="400" w:lineRule="exact"/>
              <w:jc w:val="center"/>
              <w:rPr>
                <w:rFonts w:ascii="仿宋" w:eastAsia="仿宋" w:hAnsi="仿宋" w:cs="仿宋"/>
                <w:b/>
                <w:bCs/>
                <w:sz w:val="28"/>
                <w:szCs w:val="28"/>
              </w:rPr>
            </w:pPr>
            <w:r w:rsidRPr="003D4D30">
              <w:rPr>
                <w:rFonts w:ascii="仿宋" w:eastAsia="仿宋" w:hAnsi="仿宋" w:cs="仿宋" w:hint="eastAsia"/>
                <w:b/>
                <w:kern w:val="0"/>
                <w:sz w:val="28"/>
                <w:szCs w:val="28"/>
              </w:rPr>
              <w:t>序号</w:t>
            </w:r>
          </w:p>
        </w:tc>
        <w:tc>
          <w:tcPr>
            <w:tcW w:w="750" w:type="dxa"/>
            <w:shd w:val="clear" w:color="auto" w:fill="auto"/>
            <w:vAlign w:val="center"/>
          </w:tcPr>
          <w:p w:rsidR="00AE1596" w:rsidRPr="003D4D30" w:rsidRDefault="00AE1596" w:rsidP="008B044C">
            <w:pPr>
              <w:widowControl/>
              <w:spacing w:line="400" w:lineRule="exact"/>
              <w:jc w:val="center"/>
              <w:rPr>
                <w:rFonts w:ascii="仿宋" w:eastAsia="仿宋" w:hAnsi="仿宋" w:cs="仿宋"/>
                <w:b/>
                <w:bCs/>
                <w:sz w:val="28"/>
                <w:szCs w:val="28"/>
              </w:rPr>
            </w:pPr>
            <w:r w:rsidRPr="003D4D30">
              <w:rPr>
                <w:rFonts w:ascii="仿宋" w:eastAsia="仿宋" w:hAnsi="仿宋" w:cs="仿宋" w:hint="eastAsia"/>
                <w:b/>
                <w:kern w:val="0"/>
                <w:sz w:val="28"/>
                <w:szCs w:val="28"/>
              </w:rPr>
              <w:t>分值</w:t>
            </w:r>
          </w:p>
        </w:tc>
        <w:tc>
          <w:tcPr>
            <w:tcW w:w="7647" w:type="dxa"/>
            <w:shd w:val="clear" w:color="auto" w:fill="auto"/>
            <w:vAlign w:val="center"/>
          </w:tcPr>
          <w:p w:rsidR="00AE1596" w:rsidRPr="003D4D30" w:rsidRDefault="00AE1596" w:rsidP="008B044C">
            <w:pPr>
              <w:widowControl/>
              <w:spacing w:line="400" w:lineRule="exact"/>
              <w:jc w:val="center"/>
              <w:rPr>
                <w:rFonts w:ascii="仿宋" w:eastAsia="仿宋" w:hAnsi="仿宋" w:cs="仿宋"/>
                <w:b/>
                <w:bCs/>
                <w:sz w:val="28"/>
                <w:szCs w:val="28"/>
              </w:rPr>
            </w:pPr>
            <w:r w:rsidRPr="003D4D30">
              <w:rPr>
                <w:rFonts w:ascii="仿宋" w:eastAsia="仿宋" w:hAnsi="仿宋" w:cs="仿宋" w:hint="eastAsia"/>
                <w:b/>
                <w:kern w:val="0"/>
                <w:sz w:val="28"/>
                <w:szCs w:val="28"/>
              </w:rPr>
              <w:t>评标方法描述</w:t>
            </w:r>
          </w:p>
        </w:tc>
      </w:tr>
      <w:tr w:rsidR="00AE1596" w:rsidRPr="003D4D30" w:rsidTr="000B38CA">
        <w:trPr>
          <w:trHeight w:val="858"/>
          <w:jc w:val="center"/>
        </w:trPr>
        <w:tc>
          <w:tcPr>
            <w:tcW w:w="698" w:type="dxa"/>
            <w:shd w:val="clear" w:color="auto" w:fill="auto"/>
            <w:vAlign w:val="center"/>
          </w:tcPr>
          <w:p w:rsidR="00AE1596" w:rsidRPr="003D4D30" w:rsidRDefault="00B643F7" w:rsidP="00B643F7">
            <w:pPr>
              <w:widowControl/>
              <w:spacing w:line="400" w:lineRule="exact"/>
              <w:jc w:val="center"/>
              <w:rPr>
                <w:rFonts w:ascii="仿宋" w:eastAsia="仿宋" w:hAnsi="仿宋" w:cs="仿宋"/>
                <w:b/>
                <w:bCs/>
                <w:sz w:val="28"/>
                <w:szCs w:val="28"/>
              </w:rPr>
            </w:pPr>
            <w:r w:rsidRPr="003D4D30">
              <w:rPr>
                <w:rFonts w:ascii="仿宋" w:eastAsia="仿宋" w:hAnsi="仿宋" w:cs="仿宋" w:hint="eastAsia"/>
                <w:b/>
                <w:bCs/>
                <w:sz w:val="28"/>
                <w:szCs w:val="28"/>
              </w:rPr>
              <w:t xml:space="preserve"> </w:t>
            </w:r>
            <w:r w:rsidR="00AE1596" w:rsidRPr="003D4D30">
              <w:rPr>
                <w:rFonts w:ascii="仿宋" w:eastAsia="仿宋" w:hAnsi="仿宋" w:cs="仿宋" w:hint="eastAsia"/>
                <w:b/>
                <w:bCs/>
                <w:sz w:val="28"/>
                <w:szCs w:val="28"/>
              </w:rPr>
              <w:t>1、</w:t>
            </w:r>
          </w:p>
        </w:tc>
        <w:tc>
          <w:tcPr>
            <w:tcW w:w="750" w:type="dxa"/>
            <w:shd w:val="clear" w:color="auto" w:fill="auto"/>
            <w:vAlign w:val="center"/>
          </w:tcPr>
          <w:p w:rsidR="00AE1596" w:rsidRPr="003D4D30" w:rsidRDefault="000B38CA" w:rsidP="00D77E24">
            <w:pPr>
              <w:widowControl/>
              <w:spacing w:line="400" w:lineRule="exact"/>
              <w:jc w:val="center"/>
              <w:rPr>
                <w:rFonts w:ascii="仿宋" w:eastAsia="仿宋" w:hAnsi="仿宋" w:cs="仿宋"/>
                <w:b/>
                <w:bCs/>
                <w:sz w:val="28"/>
                <w:szCs w:val="28"/>
              </w:rPr>
            </w:pPr>
            <w:r>
              <w:rPr>
                <w:rFonts w:ascii="仿宋" w:eastAsia="仿宋" w:hAnsi="仿宋" w:cs="仿宋" w:hint="eastAsia"/>
                <w:b/>
                <w:kern w:val="0"/>
                <w:sz w:val="28"/>
                <w:szCs w:val="28"/>
              </w:rPr>
              <w:t>5</w:t>
            </w:r>
          </w:p>
        </w:tc>
        <w:tc>
          <w:tcPr>
            <w:tcW w:w="7647" w:type="dxa"/>
            <w:shd w:val="clear" w:color="auto" w:fill="auto"/>
            <w:vAlign w:val="center"/>
          </w:tcPr>
          <w:p w:rsidR="00AE1596" w:rsidRPr="003D4D30" w:rsidRDefault="00E20830" w:rsidP="000B38CA">
            <w:pPr>
              <w:spacing w:line="400" w:lineRule="exact"/>
              <w:jc w:val="left"/>
              <w:rPr>
                <w:rFonts w:ascii="仿宋" w:eastAsia="仿宋" w:hAnsi="仿宋"/>
                <w:kern w:val="0"/>
                <w:sz w:val="28"/>
                <w:szCs w:val="28"/>
              </w:rPr>
            </w:pPr>
            <w:r w:rsidRPr="003D4D30">
              <w:rPr>
                <w:rFonts w:ascii="仿宋" w:eastAsia="仿宋" w:hAnsi="仿宋" w:hint="eastAsia"/>
                <w:kern w:val="0"/>
                <w:sz w:val="28"/>
                <w:szCs w:val="28"/>
              </w:rPr>
              <w:t>注册资本在 1000万以上得</w:t>
            </w:r>
            <w:r w:rsidR="000B38CA">
              <w:rPr>
                <w:rFonts w:ascii="仿宋" w:eastAsia="仿宋" w:hAnsi="仿宋" w:hint="eastAsia"/>
                <w:kern w:val="0"/>
                <w:sz w:val="28"/>
                <w:szCs w:val="28"/>
              </w:rPr>
              <w:t>5</w:t>
            </w:r>
            <w:r w:rsidRPr="003D4D30">
              <w:rPr>
                <w:rFonts w:ascii="仿宋" w:eastAsia="仿宋" w:hAnsi="仿宋" w:hint="eastAsia"/>
                <w:kern w:val="0"/>
                <w:sz w:val="28"/>
                <w:szCs w:val="28"/>
              </w:rPr>
              <w:t xml:space="preserve">分，1000 </w:t>
            </w:r>
            <w:proofErr w:type="gramStart"/>
            <w:r w:rsidRPr="003D4D30">
              <w:rPr>
                <w:rFonts w:ascii="仿宋" w:eastAsia="仿宋" w:hAnsi="仿宋" w:hint="eastAsia"/>
                <w:kern w:val="0"/>
                <w:sz w:val="28"/>
                <w:szCs w:val="28"/>
              </w:rPr>
              <w:t>万以下得</w:t>
            </w:r>
            <w:proofErr w:type="gramEnd"/>
            <w:r w:rsidR="000B38CA">
              <w:rPr>
                <w:rFonts w:ascii="仿宋" w:eastAsia="仿宋" w:hAnsi="仿宋" w:hint="eastAsia"/>
                <w:kern w:val="0"/>
                <w:sz w:val="28"/>
                <w:szCs w:val="28"/>
              </w:rPr>
              <w:t>2</w:t>
            </w:r>
            <w:r w:rsidR="00962C47" w:rsidRPr="003D4D30">
              <w:rPr>
                <w:rFonts w:ascii="仿宋" w:eastAsia="仿宋" w:hAnsi="仿宋" w:hint="eastAsia"/>
                <w:kern w:val="0"/>
                <w:sz w:val="28"/>
                <w:szCs w:val="28"/>
              </w:rPr>
              <w:t>分，未附营业执照</w:t>
            </w:r>
            <w:proofErr w:type="gramStart"/>
            <w:r w:rsidR="00962C47" w:rsidRPr="003D4D30">
              <w:rPr>
                <w:rFonts w:ascii="仿宋" w:eastAsia="仿宋" w:hAnsi="仿宋" w:hint="eastAsia"/>
                <w:kern w:val="0"/>
                <w:sz w:val="28"/>
                <w:szCs w:val="28"/>
              </w:rPr>
              <w:t>以废标处理</w:t>
            </w:r>
            <w:proofErr w:type="gramEnd"/>
            <w:r w:rsidRPr="003D4D30">
              <w:rPr>
                <w:rFonts w:ascii="仿宋" w:eastAsia="仿宋" w:hAnsi="仿宋" w:hint="eastAsia"/>
                <w:kern w:val="0"/>
                <w:sz w:val="28"/>
                <w:szCs w:val="28"/>
              </w:rPr>
              <w:t>。</w:t>
            </w:r>
          </w:p>
        </w:tc>
      </w:tr>
      <w:tr w:rsidR="00B643F7" w:rsidRPr="003D4D30" w:rsidTr="00B643F7">
        <w:trPr>
          <w:trHeight w:val="702"/>
          <w:jc w:val="center"/>
        </w:trPr>
        <w:tc>
          <w:tcPr>
            <w:tcW w:w="698" w:type="dxa"/>
            <w:shd w:val="clear" w:color="auto" w:fill="auto"/>
            <w:vAlign w:val="center"/>
          </w:tcPr>
          <w:p w:rsidR="00B643F7" w:rsidRPr="003D4D30" w:rsidRDefault="00B643F7" w:rsidP="00B643F7">
            <w:pPr>
              <w:widowControl/>
              <w:spacing w:line="400" w:lineRule="exact"/>
              <w:jc w:val="center"/>
              <w:rPr>
                <w:rFonts w:ascii="仿宋" w:eastAsia="仿宋" w:hAnsi="仿宋" w:cs="仿宋"/>
                <w:b/>
                <w:bCs/>
                <w:sz w:val="28"/>
                <w:szCs w:val="28"/>
              </w:rPr>
            </w:pPr>
            <w:r w:rsidRPr="003D4D30">
              <w:rPr>
                <w:rFonts w:ascii="仿宋" w:eastAsia="仿宋" w:hAnsi="仿宋" w:cs="仿宋" w:hint="eastAsia"/>
                <w:b/>
                <w:bCs/>
                <w:sz w:val="28"/>
                <w:szCs w:val="28"/>
              </w:rPr>
              <w:t xml:space="preserve"> 2、</w:t>
            </w:r>
          </w:p>
        </w:tc>
        <w:tc>
          <w:tcPr>
            <w:tcW w:w="750" w:type="dxa"/>
            <w:shd w:val="clear" w:color="auto" w:fill="auto"/>
            <w:vAlign w:val="center"/>
          </w:tcPr>
          <w:p w:rsidR="00B643F7" w:rsidRPr="003D4D30" w:rsidRDefault="00B643F7" w:rsidP="006A1DF5">
            <w:pPr>
              <w:widowControl/>
              <w:spacing w:line="400" w:lineRule="exact"/>
              <w:jc w:val="center"/>
              <w:rPr>
                <w:rFonts w:ascii="仿宋" w:eastAsia="仿宋" w:hAnsi="仿宋" w:cs="仿宋"/>
                <w:b/>
                <w:kern w:val="0"/>
                <w:sz w:val="28"/>
                <w:szCs w:val="28"/>
              </w:rPr>
            </w:pPr>
            <w:r w:rsidRPr="003D4D30">
              <w:rPr>
                <w:rFonts w:ascii="仿宋" w:eastAsia="仿宋" w:hAnsi="仿宋" w:cs="仿宋" w:hint="eastAsia"/>
                <w:b/>
                <w:kern w:val="0"/>
                <w:sz w:val="28"/>
                <w:szCs w:val="28"/>
              </w:rPr>
              <w:t>1</w:t>
            </w:r>
            <w:r w:rsidR="006A1DF5" w:rsidRPr="003D4D30">
              <w:rPr>
                <w:rFonts w:ascii="仿宋" w:eastAsia="仿宋" w:hAnsi="仿宋" w:cs="仿宋" w:hint="eastAsia"/>
                <w:b/>
                <w:kern w:val="0"/>
                <w:sz w:val="28"/>
                <w:szCs w:val="28"/>
              </w:rPr>
              <w:t>5</w:t>
            </w:r>
          </w:p>
        </w:tc>
        <w:tc>
          <w:tcPr>
            <w:tcW w:w="7647" w:type="dxa"/>
            <w:shd w:val="clear" w:color="auto" w:fill="auto"/>
            <w:vAlign w:val="center"/>
          </w:tcPr>
          <w:p w:rsidR="00B643F7" w:rsidRPr="003D4D30" w:rsidRDefault="00B643F7" w:rsidP="006A1DF5">
            <w:pPr>
              <w:widowControl/>
              <w:spacing w:line="400" w:lineRule="exact"/>
              <w:jc w:val="left"/>
              <w:rPr>
                <w:rFonts w:ascii="仿宋" w:eastAsia="仿宋" w:hAnsi="仿宋"/>
                <w:kern w:val="0"/>
                <w:sz w:val="28"/>
                <w:szCs w:val="28"/>
              </w:rPr>
            </w:pPr>
            <w:r w:rsidRPr="003D4D30">
              <w:rPr>
                <w:rFonts w:ascii="仿宋" w:eastAsia="仿宋" w:hAnsi="仿宋" w:hint="eastAsia"/>
                <w:kern w:val="0"/>
                <w:sz w:val="28"/>
                <w:szCs w:val="28"/>
              </w:rPr>
              <w:t>相关资质：具有防水防腐保温工程专业承包资质，壹级资质得1</w:t>
            </w:r>
            <w:r w:rsidR="006A1DF5" w:rsidRPr="003D4D30">
              <w:rPr>
                <w:rFonts w:ascii="仿宋" w:eastAsia="仿宋" w:hAnsi="仿宋" w:hint="eastAsia"/>
                <w:kern w:val="0"/>
                <w:sz w:val="28"/>
                <w:szCs w:val="28"/>
              </w:rPr>
              <w:t>5</w:t>
            </w:r>
            <w:r w:rsidRPr="003D4D30">
              <w:rPr>
                <w:rFonts w:ascii="仿宋" w:eastAsia="仿宋" w:hAnsi="仿宋" w:hint="eastAsia"/>
                <w:kern w:val="0"/>
                <w:sz w:val="28"/>
                <w:szCs w:val="28"/>
              </w:rPr>
              <w:t>分，贰级资质得</w:t>
            </w:r>
            <w:r w:rsidR="006A1DF5" w:rsidRPr="003D4D30">
              <w:rPr>
                <w:rFonts w:ascii="仿宋" w:eastAsia="仿宋" w:hAnsi="仿宋" w:hint="eastAsia"/>
                <w:kern w:val="0"/>
                <w:sz w:val="28"/>
                <w:szCs w:val="28"/>
              </w:rPr>
              <w:t>11</w:t>
            </w:r>
            <w:r w:rsidRPr="003D4D30">
              <w:rPr>
                <w:rFonts w:ascii="仿宋" w:eastAsia="仿宋" w:hAnsi="仿宋" w:hint="eastAsia"/>
                <w:kern w:val="0"/>
                <w:sz w:val="28"/>
                <w:szCs w:val="28"/>
              </w:rPr>
              <w:t>分，叁级资质得</w:t>
            </w:r>
            <w:r w:rsidR="006A1DF5" w:rsidRPr="003D4D30">
              <w:rPr>
                <w:rFonts w:ascii="仿宋" w:eastAsia="仿宋" w:hAnsi="仿宋" w:hint="eastAsia"/>
                <w:kern w:val="0"/>
                <w:sz w:val="28"/>
                <w:szCs w:val="28"/>
              </w:rPr>
              <w:t>5</w:t>
            </w:r>
            <w:r w:rsidRPr="003D4D30">
              <w:rPr>
                <w:rFonts w:ascii="仿宋" w:eastAsia="仿宋" w:hAnsi="仿宋" w:hint="eastAsia"/>
                <w:kern w:val="0"/>
                <w:sz w:val="28"/>
                <w:szCs w:val="28"/>
              </w:rPr>
              <w:t>分。</w:t>
            </w:r>
          </w:p>
        </w:tc>
      </w:tr>
      <w:tr w:rsidR="00AF366E" w:rsidRPr="003D4D30" w:rsidTr="00962C47">
        <w:trPr>
          <w:trHeight w:val="1014"/>
          <w:jc w:val="center"/>
        </w:trPr>
        <w:tc>
          <w:tcPr>
            <w:tcW w:w="698" w:type="dxa"/>
            <w:shd w:val="clear" w:color="auto" w:fill="auto"/>
            <w:vAlign w:val="center"/>
          </w:tcPr>
          <w:p w:rsidR="00AF366E" w:rsidRPr="003D4D30" w:rsidRDefault="00AF366E" w:rsidP="00B643F7">
            <w:pPr>
              <w:widowControl/>
              <w:spacing w:line="400" w:lineRule="exact"/>
              <w:jc w:val="center"/>
              <w:rPr>
                <w:rFonts w:ascii="仿宋" w:eastAsia="仿宋" w:hAnsi="仿宋" w:cs="仿宋"/>
                <w:b/>
                <w:bCs/>
                <w:sz w:val="28"/>
                <w:szCs w:val="28"/>
              </w:rPr>
            </w:pPr>
            <w:r w:rsidRPr="003D4D30">
              <w:rPr>
                <w:rFonts w:ascii="仿宋" w:eastAsia="仿宋" w:hAnsi="仿宋" w:cs="仿宋" w:hint="eastAsia"/>
                <w:b/>
                <w:bCs/>
                <w:sz w:val="28"/>
                <w:szCs w:val="28"/>
              </w:rPr>
              <w:t>3</w:t>
            </w:r>
          </w:p>
        </w:tc>
        <w:tc>
          <w:tcPr>
            <w:tcW w:w="750" w:type="dxa"/>
            <w:shd w:val="clear" w:color="auto" w:fill="auto"/>
            <w:vAlign w:val="center"/>
          </w:tcPr>
          <w:p w:rsidR="00AF366E" w:rsidRPr="003D4D30" w:rsidRDefault="00BE14E4" w:rsidP="00962C47">
            <w:pPr>
              <w:widowControl/>
              <w:spacing w:line="400" w:lineRule="exact"/>
              <w:jc w:val="center"/>
              <w:rPr>
                <w:rFonts w:ascii="仿宋" w:eastAsia="仿宋" w:hAnsi="仿宋" w:cs="仿宋"/>
                <w:b/>
                <w:kern w:val="0"/>
                <w:sz w:val="28"/>
                <w:szCs w:val="28"/>
              </w:rPr>
            </w:pPr>
            <w:r w:rsidRPr="003D4D30">
              <w:rPr>
                <w:rFonts w:ascii="仿宋" w:eastAsia="仿宋" w:hAnsi="仿宋" w:cs="仿宋" w:hint="eastAsia"/>
                <w:b/>
                <w:kern w:val="0"/>
                <w:sz w:val="28"/>
                <w:szCs w:val="28"/>
              </w:rPr>
              <w:t>1</w:t>
            </w:r>
            <w:r w:rsidR="00962C47" w:rsidRPr="003D4D30">
              <w:rPr>
                <w:rFonts w:ascii="仿宋" w:eastAsia="仿宋" w:hAnsi="仿宋" w:cs="仿宋" w:hint="eastAsia"/>
                <w:b/>
                <w:kern w:val="0"/>
                <w:sz w:val="28"/>
                <w:szCs w:val="28"/>
              </w:rPr>
              <w:t>5</w:t>
            </w:r>
          </w:p>
        </w:tc>
        <w:tc>
          <w:tcPr>
            <w:tcW w:w="7647" w:type="dxa"/>
            <w:shd w:val="clear" w:color="auto" w:fill="auto"/>
            <w:vAlign w:val="center"/>
          </w:tcPr>
          <w:p w:rsidR="00AF366E" w:rsidRPr="003D4D30" w:rsidRDefault="00B643F7" w:rsidP="00962C47">
            <w:pPr>
              <w:widowControl/>
              <w:spacing w:line="400" w:lineRule="exact"/>
              <w:jc w:val="left"/>
              <w:rPr>
                <w:rFonts w:ascii="仿宋" w:eastAsia="仿宋" w:hAnsi="仿宋"/>
                <w:kern w:val="0"/>
                <w:sz w:val="28"/>
                <w:szCs w:val="28"/>
              </w:rPr>
            </w:pPr>
            <w:r w:rsidRPr="003D4D30">
              <w:rPr>
                <w:rFonts w:ascii="仿宋" w:eastAsia="仿宋" w:hAnsi="仿宋" w:hint="eastAsia"/>
                <w:kern w:val="0"/>
                <w:sz w:val="28"/>
                <w:szCs w:val="28"/>
              </w:rPr>
              <w:t>投标防水材料的技术先进性和可靠性：防水材料运行稳定、可靠，安全性能高，操作便利；一线大厂品牌得1</w:t>
            </w:r>
            <w:r w:rsidR="00962C47" w:rsidRPr="003D4D30">
              <w:rPr>
                <w:rFonts w:ascii="仿宋" w:eastAsia="仿宋" w:hAnsi="仿宋" w:hint="eastAsia"/>
                <w:kern w:val="0"/>
                <w:sz w:val="28"/>
                <w:szCs w:val="28"/>
              </w:rPr>
              <w:t>5</w:t>
            </w:r>
            <w:r w:rsidRPr="003D4D30">
              <w:rPr>
                <w:rFonts w:ascii="仿宋" w:eastAsia="仿宋" w:hAnsi="仿宋" w:hint="eastAsia"/>
                <w:kern w:val="0"/>
                <w:sz w:val="28"/>
                <w:szCs w:val="28"/>
              </w:rPr>
              <w:t>分，普通厂家品牌得</w:t>
            </w:r>
            <w:r w:rsidR="00962C47" w:rsidRPr="003D4D30">
              <w:rPr>
                <w:rFonts w:ascii="仿宋" w:eastAsia="仿宋" w:hAnsi="仿宋" w:hint="eastAsia"/>
                <w:kern w:val="0"/>
                <w:sz w:val="28"/>
                <w:szCs w:val="28"/>
              </w:rPr>
              <w:t>8</w:t>
            </w:r>
            <w:r w:rsidRPr="003D4D30">
              <w:rPr>
                <w:rFonts w:ascii="仿宋" w:eastAsia="仿宋" w:hAnsi="仿宋" w:hint="eastAsia"/>
                <w:kern w:val="0"/>
                <w:sz w:val="28"/>
                <w:szCs w:val="28"/>
              </w:rPr>
              <w:t>分，其他品牌得0分。</w:t>
            </w:r>
          </w:p>
        </w:tc>
      </w:tr>
      <w:tr w:rsidR="00AF366E" w:rsidRPr="003D4D30" w:rsidTr="008B044C">
        <w:trPr>
          <w:jc w:val="center"/>
        </w:trPr>
        <w:tc>
          <w:tcPr>
            <w:tcW w:w="698" w:type="dxa"/>
            <w:shd w:val="clear" w:color="auto" w:fill="auto"/>
            <w:vAlign w:val="center"/>
          </w:tcPr>
          <w:p w:rsidR="00AF366E" w:rsidRPr="003D4D30" w:rsidRDefault="00AF366E" w:rsidP="008B044C">
            <w:pPr>
              <w:widowControl/>
              <w:spacing w:line="400" w:lineRule="exact"/>
              <w:jc w:val="center"/>
              <w:rPr>
                <w:rFonts w:ascii="仿宋" w:eastAsia="仿宋" w:hAnsi="仿宋" w:cs="仿宋"/>
                <w:b/>
                <w:bCs/>
                <w:sz w:val="28"/>
                <w:szCs w:val="28"/>
              </w:rPr>
            </w:pPr>
            <w:r w:rsidRPr="003D4D30">
              <w:rPr>
                <w:rFonts w:ascii="仿宋" w:eastAsia="仿宋" w:hAnsi="仿宋" w:cs="仿宋" w:hint="eastAsia"/>
                <w:b/>
                <w:bCs/>
                <w:sz w:val="28"/>
                <w:szCs w:val="28"/>
              </w:rPr>
              <w:t>4</w:t>
            </w:r>
          </w:p>
        </w:tc>
        <w:tc>
          <w:tcPr>
            <w:tcW w:w="750" w:type="dxa"/>
            <w:shd w:val="clear" w:color="auto" w:fill="auto"/>
            <w:vAlign w:val="center"/>
          </w:tcPr>
          <w:p w:rsidR="00AF366E" w:rsidRPr="003D4D30" w:rsidRDefault="000B38CA" w:rsidP="008B044C">
            <w:pPr>
              <w:widowControl/>
              <w:spacing w:line="400" w:lineRule="exact"/>
              <w:jc w:val="center"/>
              <w:rPr>
                <w:rFonts w:ascii="仿宋" w:eastAsia="仿宋" w:hAnsi="仿宋" w:cs="仿宋"/>
                <w:b/>
                <w:kern w:val="0"/>
                <w:sz w:val="28"/>
                <w:szCs w:val="28"/>
              </w:rPr>
            </w:pPr>
            <w:r>
              <w:rPr>
                <w:rFonts w:ascii="仿宋" w:eastAsia="仿宋" w:hAnsi="仿宋" w:cs="仿宋" w:hint="eastAsia"/>
                <w:b/>
                <w:kern w:val="0"/>
                <w:sz w:val="28"/>
                <w:szCs w:val="28"/>
              </w:rPr>
              <w:t>10</w:t>
            </w:r>
          </w:p>
        </w:tc>
        <w:tc>
          <w:tcPr>
            <w:tcW w:w="7647" w:type="dxa"/>
            <w:shd w:val="clear" w:color="auto" w:fill="auto"/>
            <w:vAlign w:val="center"/>
          </w:tcPr>
          <w:p w:rsidR="00AF366E" w:rsidRPr="003D4D30" w:rsidRDefault="000B38CA" w:rsidP="00962C47">
            <w:pPr>
              <w:widowControl/>
              <w:spacing w:line="400" w:lineRule="exact"/>
              <w:jc w:val="left"/>
              <w:rPr>
                <w:rFonts w:ascii="仿宋" w:eastAsia="仿宋" w:hAnsi="仿宋"/>
                <w:kern w:val="0"/>
                <w:sz w:val="28"/>
                <w:szCs w:val="28"/>
              </w:rPr>
            </w:pPr>
            <w:r>
              <w:rPr>
                <w:rFonts w:ascii="仿宋" w:eastAsia="仿宋" w:hAnsi="仿宋"/>
                <w:kern w:val="0"/>
                <w:sz w:val="28"/>
                <w:szCs w:val="28"/>
              </w:rPr>
              <w:t>质保期</w:t>
            </w:r>
            <w:r>
              <w:rPr>
                <w:rFonts w:ascii="仿宋" w:eastAsia="仿宋" w:hAnsi="仿宋" w:hint="eastAsia"/>
                <w:kern w:val="0"/>
                <w:sz w:val="28"/>
                <w:szCs w:val="28"/>
              </w:rPr>
              <w:t>:承诺五年</w:t>
            </w:r>
            <w:r w:rsidR="00930779">
              <w:rPr>
                <w:rFonts w:ascii="仿宋" w:eastAsia="仿宋" w:hAnsi="仿宋" w:hint="eastAsia"/>
                <w:kern w:val="0"/>
                <w:sz w:val="28"/>
                <w:szCs w:val="28"/>
              </w:rPr>
              <w:t>及</w:t>
            </w:r>
            <w:proofErr w:type="gramStart"/>
            <w:r w:rsidR="00930779">
              <w:rPr>
                <w:rFonts w:ascii="仿宋" w:eastAsia="仿宋" w:hAnsi="仿宋" w:hint="eastAsia"/>
                <w:kern w:val="0"/>
                <w:sz w:val="28"/>
                <w:szCs w:val="28"/>
              </w:rPr>
              <w:t>以上</w:t>
            </w:r>
            <w:r>
              <w:rPr>
                <w:rFonts w:ascii="仿宋" w:eastAsia="仿宋" w:hAnsi="仿宋" w:hint="eastAsia"/>
                <w:kern w:val="0"/>
                <w:sz w:val="28"/>
                <w:szCs w:val="28"/>
              </w:rPr>
              <w:t>质</w:t>
            </w:r>
            <w:proofErr w:type="gramEnd"/>
            <w:r>
              <w:rPr>
                <w:rFonts w:ascii="仿宋" w:eastAsia="仿宋" w:hAnsi="仿宋" w:hint="eastAsia"/>
                <w:kern w:val="0"/>
                <w:sz w:val="28"/>
                <w:szCs w:val="28"/>
              </w:rPr>
              <w:t>保期得10分，五年以下三年以上得5分，三年以下一年以上得3分，一年以下得0分。</w:t>
            </w:r>
          </w:p>
        </w:tc>
      </w:tr>
      <w:tr w:rsidR="000B38CA" w:rsidRPr="003D4D30" w:rsidTr="006A1DF5">
        <w:trPr>
          <w:trHeight w:val="842"/>
          <w:jc w:val="center"/>
        </w:trPr>
        <w:tc>
          <w:tcPr>
            <w:tcW w:w="698" w:type="dxa"/>
            <w:shd w:val="clear" w:color="auto" w:fill="auto"/>
            <w:vAlign w:val="center"/>
          </w:tcPr>
          <w:p w:rsidR="000B38CA" w:rsidRPr="003D4D30" w:rsidRDefault="000B38CA" w:rsidP="008B044C">
            <w:pPr>
              <w:widowControl/>
              <w:spacing w:line="400" w:lineRule="exact"/>
              <w:jc w:val="center"/>
              <w:rPr>
                <w:rFonts w:ascii="仿宋" w:eastAsia="仿宋" w:hAnsi="仿宋" w:cs="仿宋"/>
                <w:b/>
                <w:bCs/>
                <w:sz w:val="28"/>
                <w:szCs w:val="28"/>
              </w:rPr>
            </w:pPr>
            <w:r w:rsidRPr="003D4D30">
              <w:rPr>
                <w:rFonts w:ascii="仿宋" w:eastAsia="仿宋" w:hAnsi="仿宋" w:cs="仿宋" w:hint="eastAsia"/>
                <w:b/>
                <w:bCs/>
                <w:sz w:val="28"/>
                <w:szCs w:val="28"/>
              </w:rPr>
              <w:t>5</w:t>
            </w:r>
          </w:p>
        </w:tc>
        <w:tc>
          <w:tcPr>
            <w:tcW w:w="750" w:type="dxa"/>
            <w:shd w:val="clear" w:color="auto" w:fill="auto"/>
            <w:vAlign w:val="center"/>
          </w:tcPr>
          <w:p w:rsidR="000B38CA" w:rsidRPr="003D4D30" w:rsidRDefault="000B38CA" w:rsidP="000B38CA">
            <w:pPr>
              <w:widowControl/>
              <w:spacing w:line="400" w:lineRule="exact"/>
              <w:jc w:val="center"/>
              <w:rPr>
                <w:rFonts w:ascii="仿宋" w:eastAsia="仿宋" w:hAnsi="仿宋" w:cs="仿宋"/>
                <w:b/>
                <w:kern w:val="0"/>
                <w:sz w:val="28"/>
                <w:szCs w:val="28"/>
              </w:rPr>
            </w:pPr>
            <w:r w:rsidRPr="003D4D30">
              <w:rPr>
                <w:rFonts w:ascii="仿宋" w:eastAsia="仿宋" w:hAnsi="仿宋" w:cs="仿宋" w:hint="eastAsia"/>
                <w:b/>
                <w:kern w:val="0"/>
                <w:sz w:val="28"/>
                <w:szCs w:val="28"/>
              </w:rPr>
              <w:t>1</w:t>
            </w:r>
            <w:r>
              <w:rPr>
                <w:rFonts w:ascii="仿宋" w:eastAsia="仿宋" w:hAnsi="仿宋" w:cs="仿宋" w:hint="eastAsia"/>
                <w:b/>
                <w:kern w:val="0"/>
                <w:sz w:val="28"/>
                <w:szCs w:val="28"/>
              </w:rPr>
              <w:t>0</w:t>
            </w:r>
          </w:p>
        </w:tc>
        <w:tc>
          <w:tcPr>
            <w:tcW w:w="7647" w:type="dxa"/>
            <w:shd w:val="clear" w:color="auto" w:fill="auto"/>
            <w:vAlign w:val="center"/>
          </w:tcPr>
          <w:p w:rsidR="000B38CA" w:rsidRPr="003D4D30" w:rsidRDefault="000B38CA" w:rsidP="000B38CA">
            <w:pPr>
              <w:widowControl/>
              <w:spacing w:line="400" w:lineRule="exact"/>
              <w:jc w:val="left"/>
              <w:rPr>
                <w:rFonts w:ascii="仿宋" w:eastAsia="仿宋" w:hAnsi="仿宋"/>
                <w:kern w:val="0"/>
                <w:sz w:val="28"/>
                <w:szCs w:val="28"/>
              </w:rPr>
            </w:pPr>
            <w:r w:rsidRPr="003D4D30">
              <w:rPr>
                <w:rFonts w:ascii="仿宋" w:eastAsia="仿宋" w:hAnsi="仿宋" w:hint="eastAsia"/>
                <w:kern w:val="0"/>
                <w:sz w:val="28"/>
                <w:szCs w:val="28"/>
              </w:rPr>
              <w:t>售后服务：</w:t>
            </w:r>
            <w:r w:rsidRPr="00A9536F">
              <w:rPr>
                <w:rFonts w:ascii="仿宋" w:eastAsia="仿宋" w:hAnsi="仿宋" w:hint="eastAsia"/>
                <w:kern w:val="0"/>
                <w:sz w:val="28"/>
                <w:szCs w:val="28"/>
              </w:rPr>
              <w:t>提供十年</w:t>
            </w:r>
            <w:r w:rsidR="00930779">
              <w:rPr>
                <w:rFonts w:ascii="仿宋" w:eastAsia="仿宋" w:hAnsi="仿宋" w:hint="eastAsia"/>
                <w:kern w:val="0"/>
                <w:sz w:val="28"/>
                <w:szCs w:val="28"/>
              </w:rPr>
              <w:t>及以上</w:t>
            </w:r>
            <w:r w:rsidRPr="00A9536F">
              <w:rPr>
                <w:rFonts w:ascii="仿宋" w:eastAsia="仿宋" w:hAnsi="仿宋" w:hint="eastAsia"/>
                <w:kern w:val="0"/>
                <w:sz w:val="28"/>
                <w:szCs w:val="28"/>
              </w:rPr>
              <w:t>售后得1</w:t>
            </w:r>
            <w:r>
              <w:rPr>
                <w:rFonts w:ascii="仿宋" w:eastAsia="仿宋" w:hAnsi="仿宋" w:hint="eastAsia"/>
                <w:kern w:val="0"/>
                <w:sz w:val="28"/>
                <w:szCs w:val="28"/>
              </w:rPr>
              <w:t>0</w:t>
            </w:r>
            <w:r w:rsidRPr="00A9536F">
              <w:rPr>
                <w:rFonts w:ascii="仿宋" w:eastAsia="仿宋" w:hAnsi="仿宋" w:hint="eastAsia"/>
                <w:kern w:val="0"/>
                <w:sz w:val="28"/>
                <w:szCs w:val="28"/>
              </w:rPr>
              <w:t>分，提供十年以下七年以上得</w:t>
            </w:r>
            <w:r>
              <w:rPr>
                <w:rFonts w:ascii="仿宋" w:eastAsia="仿宋" w:hAnsi="仿宋" w:hint="eastAsia"/>
                <w:kern w:val="0"/>
                <w:sz w:val="28"/>
                <w:szCs w:val="28"/>
              </w:rPr>
              <w:t>5</w:t>
            </w:r>
            <w:r w:rsidRPr="00A9536F">
              <w:rPr>
                <w:rFonts w:ascii="仿宋" w:eastAsia="仿宋" w:hAnsi="仿宋" w:hint="eastAsia"/>
                <w:kern w:val="0"/>
                <w:sz w:val="28"/>
                <w:szCs w:val="28"/>
              </w:rPr>
              <w:t>分，提供五年以上七年以下售后得</w:t>
            </w:r>
            <w:r>
              <w:rPr>
                <w:rFonts w:ascii="仿宋" w:eastAsia="仿宋" w:hAnsi="仿宋" w:hint="eastAsia"/>
                <w:kern w:val="0"/>
                <w:sz w:val="28"/>
                <w:szCs w:val="28"/>
              </w:rPr>
              <w:t>1</w:t>
            </w:r>
            <w:r w:rsidRPr="00A9536F">
              <w:rPr>
                <w:rFonts w:ascii="仿宋" w:eastAsia="仿宋" w:hAnsi="仿宋" w:hint="eastAsia"/>
                <w:kern w:val="0"/>
                <w:sz w:val="28"/>
                <w:szCs w:val="28"/>
              </w:rPr>
              <w:t>分，提供五年以下售后得0分。</w:t>
            </w:r>
          </w:p>
        </w:tc>
      </w:tr>
      <w:tr w:rsidR="000B38CA" w:rsidRPr="003D4D30" w:rsidTr="006A1DF5">
        <w:trPr>
          <w:trHeight w:val="842"/>
          <w:jc w:val="center"/>
        </w:trPr>
        <w:tc>
          <w:tcPr>
            <w:tcW w:w="698" w:type="dxa"/>
            <w:shd w:val="clear" w:color="auto" w:fill="auto"/>
            <w:vAlign w:val="center"/>
          </w:tcPr>
          <w:p w:rsidR="000B38CA" w:rsidRPr="003D4D30" w:rsidRDefault="000B38CA" w:rsidP="008B044C">
            <w:pPr>
              <w:widowControl/>
              <w:spacing w:line="400" w:lineRule="exact"/>
              <w:jc w:val="center"/>
              <w:rPr>
                <w:rFonts w:ascii="仿宋" w:eastAsia="仿宋" w:hAnsi="仿宋" w:cs="仿宋"/>
                <w:b/>
                <w:bCs/>
                <w:sz w:val="28"/>
                <w:szCs w:val="28"/>
              </w:rPr>
            </w:pPr>
            <w:r>
              <w:rPr>
                <w:rFonts w:ascii="仿宋" w:eastAsia="仿宋" w:hAnsi="仿宋" w:cs="仿宋" w:hint="eastAsia"/>
                <w:b/>
                <w:bCs/>
                <w:sz w:val="28"/>
                <w:szCs w:val="28"/>
              </w:rPr>
              <w:t>6</w:t>
            </w:r>
          </w:p>
        </w:tc>
        <w:tc>
          <w:tcPr>
            <w:tcW w:w="750" w:type="dxa"/>
            <w:shd w:val="clear" w:color="auto" w:fill="auto"/>
            <w:vAlign w:val="center"/>
          </w:tcPr>
          <w:p w:rsidR="000B38CA" w:rsidRPr="003D4D30" w:rsidRDefault="000B38CA" w:rsidP="00452DBF">
            <w:pPr>
              <w:widowControl/>
              <w:spacing w:line="400" w:lineRule="exact"/>
              <w:jc w:val="center"/>
              <w:rPr>
                <w:rFonts w:ascii="仿宋" w:eastAsia="仿宋" w:hAnsi="仿宋" w:cs="仿宋"/>
                <w:b/>
                <w:kern w:val="0"/>
                <w:sz w:val="28"/>
                <w:szCs w:val="28"/>
              </w:rPr>
            </w:pPr>
            <w:r w:rsidRPr="003D4D30">
              <w:rPr>
                <w:rFonts w:ascii="仿宋" w:eastAsia="仿宋" w:hAnsi="仿宋" w:cs="仿宋" w:hint="eastAsia"/>
                <w:b/>
                <w:kern w:val="0"/>
                <w:sz w:val="28"/>
                <w:szCs w:val="28"/>
              </w:rPr>
              <w:t>15</w:t>
            </w:r>
          </w:p>
        </w:tc>
        <w:tc>
          <w:tcPr>
            <w:tcW w:w="7647" w:type="dxa"/>
            <w:shd w:val="clear" w:color="auto" w:fill="auto"/>
            <w:vAlign w:val="center"/>
          </w:tcPr>
          <w:p w:rsidR="000B38CA" w:rsidRPr="003D4D30" w:rsidRDefault="000B38CA" w:rsidP="00452DBF">
            <w:pPr>
              <w:widowControl/>
              <w:spacing w:line="400" w:lineRule="exact"/>
              <w:jc w:val="left"/>
              <w:rPr>
                <w:rFonts w:ascii="仿宋" w:eastAsia="仿宋" w:hAnsi="仿宋"/>
                <w:kern w:val="0"/>
                <w:sz w:val="28"/>
                <w:szCs w:val="28"/>
              </w:rPr>
            </w:pPr>
            <w:r w:rsidRPr="003D4D30">
              <w:rPr>
                <w:rFonts w:ascii="仿宋" w:eastAsia="仿宋" w:hAnsi="仿宋" w:hint="eastAsia"/>
                <w:kern w:val="0"/>
                <w:sz w:val="28"/>
                <w:szCs w:val="28"/>
              </w:rPr>
              <w:t>施工方案明确具体，满足施工要求；方案详细明确得15分，方案粗略简单得</w:t>
            </w:r>
            <w:r w:rsidRPr="003D4D30">
              <w:rPr>
                <w:rFonts w:ascii="仿宋" w:eastAsia="仿宋" w:hAnsi="仿宋"/>
                <w:kern w:val="0"/>
                <w:sz w:val="28"/>
                <w:szCs w:val="28"/>
              </w:rPr>
              <w:t>10</w:t>
            </w:r>
            <w:r w:rsidRPr="003D4D30">
              <w:rPr>
                <w:rFonts w:ascii="仿宋" w:eastAsia="仿宋" w:hAnsi="仿宋" w:hint="eastAsia"/>
                <w:kern w:val="0"/>
                <w:sz w:val="28"/>
                <w:szCs w:val="28"/>
              </w:rPr>
              <w:t>分，</w:t>
            </w:r>
            <w:proofErr w:type="gramStart"/>
            <w:r w:rsidRPr="003D4D30">
              <w:rPr>
                <w:rFonts w:ascii="仿宋" w:eastAsia="仿宋" w:hAnsi="仿宋" w:hint="eastAsia"/>
                <w:kern w:val="0"/>
                <w:sz w:val="28"/>
                <w:szCs w:val="28"/>
              </w:rPr>
              <w:t>无方案得</w:t>
            </w:r>
            <w:proofErr w:type="gramEnd"/>
            <w:r w:rsidRPr="003D4D30">
              <w:rPr>
                <w:rFonts w:ascii="仿宋" w:eastAsia="仿宋" w:hAnsi="仿宋" w:hint="eastAsia"/>
                <w:kern w:val="0"/>
                <w:sz w:val="28"/>
                <w:szCs w:val="28"/>
              </w:rPr>
              <w:t>0分。</w:t>
            </w:r>
          </w:p>
        </w:tc>
      </w:tr>
    </w:tbl>
    <w:p w:rsidR="00A31CE5" w:rsidRDefault="00A31CE5" w:rsidP="000B38CA">
      <w:pPr>
        <w:pStyle w:val="10"/>
        <w:widowControl/>
        <w:spacing w:beforeAutospacing="0" w:afterAutospacing="0" w:line="400" w:lineRule="exact"/>
        <w:rPr>
          <w:rFonts w:ascii="仿宋" w:eastAsia="仿宋" w:hAnsi="仿宋" w:cs="仿宋"/>
          <w:b/>
          <w:bCs/>
          <w:sz w:val="28"/>
          <w:szCs w:val="28"/>
        </w:rPr>
      </w:pPr>
    </w:p>
    <w:p w:rsidR="00A31CE5" w:rsidRPr="00A31CE5" w:rsidRDefault="00A31CE5" w:rsidP="003D4D30">
      <w:pPr>
        <w:pStyle w:val="10"/>
        <w:widowControl/>
        <w:spacing w:beforeAutospacing="0" w:afterAutospacing="0" w:line="400" w:lineRule="exact"/>
        <w:rPr>
          <w:rFonts w:ascii="仿宋" w:eastAsia="仿宋" w:hAnsi="仿宋" w:cs="仿宋"/>
          <w:b/>
          <w:bCs/>
          <w:sz w:val="28"/>
          <w:szCs w:val="28"/>
        </w:rPr>
      </w:pPr>
      <w:r>
        <w:rPr>
          <w:rFonts w:ascii="仿宋" w:eastAsia="仿宋" w:hAnsi="仿宋" w:cs="仿宋"/>
          <w:b/>
          <w:bCs/>
          <w:sz w:val="28"/>
          <w:szCs w:val="28"/>
        </w:rPr>
        <w:t>注</w:t>
      </w:r>
      <w:r>
        <w:rPr>
          <w:rFonts w:ascii="仿宋" w:eastAsia="仿宋" w:hAnsi="仿宋" w:cs="仿宋" w:hint="eastAsia"/>
          <w:b/>
          <w:bCs/>
          <w:sz w:val="28"/>
          <w:szCs w:val="28"/>
        </w:rPr>
        <w:t>：</w:t>
      </w:r>
      <w:r>
        <w:rPr>
          <w:rFonts w:ascii="仿宋" w:eastAsia="仿宋" w:hAnsi="仿宋" w:cs="仿宋"/>
          <w:b/>
          <w:bCs/>
          <w:sz w:val="28"/>
          <w:szCs w:val="28"/>
        </w:rPr>
        <w:t>质保期及售后服务承诺请在施工方案中明确写明</w:t>
      </w:r>
      <w:r>
        <w:rPr>
          <w:rFonts w:ascii="仿宋" w:eastAsia="仿宋" w:hAnsi="仿宋" w:cs="仿宋" w:hint="eastAsia"/>
          <w:b/>
          <w:bCs/>
          <w:sz w:val="28"/>
          <w:szCs w:val="28"/>
        </w:rPr>
        <w:t>。</w:t>
      </w:r>
    </w:p>
    <w:p w:rsidR="00AE1596" w:rsidRPr="003D4D30" w:rsidRDefault="00AE1596" w:rsidP="00AE1596">
      <w:pPr>
        <w:pStyle w:val="10"/>
        <w:widowControl/>
        <w:spacing w:beforeAutospacing="0" w:afterAutospacing="0" w:line="400" w:lineRule="exact"/>
        <w:ind w:firstLine="480"/>
        <w:rPr>
          <w:rFonts w:ascii="仿宋" w:eastAsia="仿宋" w:hAnsi="仿宋" w:cs="仿宋"/>
          <w:b/>
          <w:bCs/>
          <w:sz w:val="28"/>
          <w:szCs w:val="28"/>
        </w:rPr>
      </w:pPr>
      <w:r w:rsidRPr="003D4D30">
        <w:rPr>
          <w:rFonts w:ascii="仿宋" w:eastAsia="仿宋" w:hAnsi="仿宋" w:cs="仿宋" w:hint="eastAsia"/>
          <w:b/>
          <w:bCs/>
          <w:sz w:val="28"/>
          <w:szCs w:val="28"/>
        </w:rPr>
        <w:lastRenderedPageBreak/>
        <w:t>③ 商务项（F3）满分为</w:t>
      </w:r>
      <w:r w:rsidR="00986988" w:rsidRPr="003D4D30">
        <w:rPr>
          <w:rFonts w:ascii="仿宋" w:eastAsia="仿宋" w:hAnsi="仿宋" w:cs="仿宋" w:hint="eastAsia"/>
          <w:b/>
          <w:bCs/>
          <w:sz w:val="28"/>
          <w:szCs w:val="28"/>
          <w:u w:val="single"/>
        </w:rPr>
        <w:t>10</w:t>
      </w:r>
      <w:r w:rsidRPr="003D4D30">
        <w:rPr>
          <w:rFonts w:ascii="仿宋" w:eastAsia="仿宋" w:hAnsi="仿宋" w:cs="仿宋" w:hint="eastAsia"/>
          <w:b/>
          <w:bCs/>
          <w:sz w:val="28"/>
          <w:szCs w:val="28"/>
        </w:rPr>
        <w:t>分。</w:t>
      </w:r>
    </w:p>
    <w:tbl>
      <w:tblPr>
        <w:tblW w:w="9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4"/>
        <w:gridCol w:w="720"/>
        <w:gridCol w:w="7634"/>
      </w:tblGrid>
      <w:tr w:rsidR="00AE1596" w:rsidRPr="003D4D30" w:rsidTr="008B044C">
        <w:trPr>
          <w:jc w:val="center"/>
        </w:trPr>
        <w:tc>
          <w:tcPr>
            <w:tcW w:w="744" w:type="dxa"/>
            <w:shd w:val="clear" w:color="auto" w:fill="auto"/>
            <w:vAlign w:val="center"/>
          </w:tcPr>
          <w:p w:rsidR="00AE1596" w:rsidRPr="003D4D30" w:rsidRDefault="00AE1596" w:rsidP="008B044C">
            <w:pPr>
              <w:widowControl/>
              <w:spacing w:line="400" w:lineRule="exact"/>
              <w:jc w:val="center"/>
              <w:rPr>
                <w:rFonts w:ascii="仿宋" w:eastAsia="仿宋" w:hAnsi="仿宋" w:cs="仿宋"/>
                <w:b/>
                <w:bCs/>
                <w:sz w:val="28"/>
                <w:szCs w:val="28"/>
              </w:rPr>
            </w:pPr>
            <w:r w:rsidRPr="003D4D30">
              <w:rPr>
                <w:rFonts w:ascii="仿宋" w:eastAsia="仿宋" w:hAnsi="仿宋" w:cs="仿宋" w:hint="eastAsia"/>
                <w:b/>
                <w:kern w:val="0"/>
                <w:sz w:val="28"/>
                <w:szCs w:val="28"/>
              </w:rPr>
              <w:t>序号</w:t>
            </w:r>
          </w:p>
        </w:tc>
        <w:tc>
          <w:tcPr>
            <w:tcW w:w="720" w:type="dxa"/>
            <w:shd w:val="clear" w:color="auto" w:fill="auto"/>
            <w:vAlign w:val="center"/>
          </w:tcPr>
          <w:p w:rsidR="00AE1596" w:rsidRPr="003D4D30" w:rsidRDefault="00AE1596" w:rsidP="008B044C">
            <w:pPr>
              <w:widowControl/>
              <w:spacing w:line="400" w:lineRule="exact"/>
              <w:jc w:val="center"/>
              <w:rPr>
                <w:rFonts w:ascii="仿宋" w:eastAsia="仿宋" w:hAnsi="仿宋" w:cs="仿宋"/>
                <w:b/>
                <w:bCs/>
                <w:sz w:val="28"/>
                <w:szCs w:val="28"/>
              </w:rPr>
            </w:pPr>
            <w:r w:rsidRPr="003D4D30">
              <w:rPr>
                <w:rFonts w:ascii="仿宋" w:eastAsia="仿宋" w:hAnsi="仿宋" w:cs="仿宋" w:hint="eastAsia"/>
                <w:b/>
                <w:kern w:val="0"/>
                <w:sz w:val="28"/>
                <w:szCs w:val="28"/>
              </w:rPr>
              <w:t>分值</w:t>
            </w:r>
          </w:p>
        </w:tc>
        <w:tc>
          <w:tcPr>
            <w:tcW w:w="7634" w:type="dxa"/>
            <w:shd w:val="clear" w:color="auto" w:fill="auto"/>
            <w:vAlign w:val="center"/>
          </w:tcPr>
          <w:p w:rsidR="00AE1596" w:rsidRPr="003D4D30" w:rsidRDefault="00AE1596" w:rsidP="008B044C">
            <w:pPr>
              <w:widowControl/>
              <w:spacing w:line="400" w:lineRule="exact"/>
              <w:jc w:val="center"/>
              <w:rPr>
                <w:rFonts w:ascii="仿宋" w:eastAsia="仿宋" w:hAnsi="仿宋" w:cs="仿宋"/>
                <w:b/>
                <w:bCs/>
                <w:sz w:val="28"/>
                <w:szCs w:val="28"/>
              </w:rPr>
            </w:pPr>
            <w:r w:rsidRPr="003D4D30">
              <w:rPr>
                <w:rFonts w:ascii="仿宋" w:eastAsia="仿宋" w:hAnsi="仿宋" w:cs="仿宋" w:hint="eastAsia"/>
                <w:b/>
                <w:kern w:val="0"/>
                <w:sz w:val="28"/>
                <w:szCs w:val="28"/>
              </w:rPr>
              <w:t>评标方法描述</w:t>
            </w:r>
          </w:p>
        </w:tc>
      </w:tr>
      <w:tr w:rsidR="00494EB4" w:rsidRPr="003D4D30" w:rsidTr="008B044C">
        <w:trPr>
          <w:jc w:val="center"/>
        </w:trPr>
        <w:tc>
          <w:tcPr>
            <w:tcW w:w="744" w:type="dxa"/>
            <w:shd w:val="clear" w:color="auto" w:fill="auto"/>
            <w:vAlign w:val="center"/>
          </w:tcPr>
          <w:p w:rsidR="00494EB4" w:rsidRPr="003D4D30" w:rsidRDefault="00494EB4" w:rsidP="008B044C">
            <w:pPr>
              <w:widowControl/>
              <w:spacing w:line="400" w:lineRule="exact"/>
              <w:jc w:val="center"/>
              <w:rPr>
                <w:rFonts w:ascii="仿宋" w:eastAsia="仿宋" w:hAnsi="仿宋" w:cs="仿宋"/>
                <w:b/>
                <w:kern w:val="0"/>
                <w:sz w:val="28"/>
                <w:szCs w:val="28"/>
              </w:rPr>
            </w:pPr>
            <w:r w:rsidRPr="003D4D30">
              <w:rPr>
                <w:rFonts w:ascii="仿宋" w:eastAsia="仿宋" w:hAnsi="仿宋" w:cs="仿宋" w:hint="eastAsia"/>
                <w:b/>
                <w:kern w:val="0"/>
                <w:sz w:val="28"/>
                <w:szCs w:val="28"/>
              </w:rPr>
              <w:t>1</w:t>
            </w:r>
          </w:p>
        </w:tc>
        <w:tc>
          <w:tcPr>
            <w:tcW w:w="720" w:type="dxa"/>
            <w:shd w:val="clear" w:color="auto" w:fill="auto"/>
            <w:vAlign w:val="center"/>
          </w:tcPr>
          <w:p w:rsidR="00494EB4" w:rsidRPr="003D4D30" w:rsidRDefault="00332EE8" w:rsidP="008B044C">
            <w:pPr>
              <w:widowControl/>
              <w:spacing w:line="400" w:lineRule="exact"/>
              <w:jc w:val="center"/>
              <w:rPr>
                <w:rFonts w:ascii="仿宋" w:eastAsia="仿宋" w:hAnsi="仿宋" w:cs="仿宋"/>
                <w:b/>
                <w:kern w:val="0"/>
                <w:sz w:val="28"/>
                <w:szCs w:val="28"/>
              </w:rPr>
            </w:pPr>
            <w:r w:rsidRPr="003D4D30">
              <w:rPr>
                <w:rFonts w:ascii="仿宋" w:eastAsia="仿宋" w:hAnsi="仿宋" w:cs="仿宋" w:hint="eastAsia"/>
                <w:b/>
                <w:kern w:val="0"/>
                <w:sz w:val="28"/>
                <w:szCs w:val="28"/>
              </w:rPr>
              <w:t>3</w:t>
            </w:r>
          </w:p>
        </w:tc>
        <w:tc>
          <w:tcPr>
            <w:tcW w:w="7634" w:type="dxa"/>
            <w:shd w:val="clear" w:color="auto" w:fill="auto"/>
            <w:vAlign w:val="center"/>
          </w:tcPr>
          <w:p w:rsidR="00494EB4" w:rsidRPr="003D4D30" w:rsidRDefault="00494EB4" w:rsidP="00986988">
            <w:pPr>
              <w:spacing w:line="360" w:lineRule="exact"/>
              <w:rPr>
                <w:rFonts w:ascii="仿宋" w:eastAsia="仿宋" w:hAnsi="仿宋"/>
                <w:kern w:val="0"/>
                <w:sz w:val="28"/>
                <w:szCs w:val="28"/>
              </w:rPr>
            </w:pPr>
            <w:r w:rsidRPr="003D4D30">
              <w:rPr>
                <w:rFonts w:ascii="仿宋" w:eastAsia="仿宋" w:hAnsi="仿宋" w:hint="eastAsia"/>
                <w:kern w:val="0"/>
                <w:sz w:val="28"/>
                <w:szCs w:val="28"/>
              </w:rPr>
              <w:t>投标人在</w:t>
            </w:r>
            <w:r w:rsidR="00986988" w:rsidRPr="003D4D30">
              <w:rPr>
                <w:rFonts w:ascii="仿宋" w:eastAsia="仿宋" w:hAnsi="仿宋" w:hint="eastAsia"/>
                <w:kern w:val="0"/>
                <w:sz w:val="28"/>
                <w:szCs w:val="28"/>
              </w:rPr>
              <w:t>为</w:t>
            </w:r>
            <w:proofErr w:type="gramStart"/>
            <w:r w:rsidRPr="003D4D30">
              <w:rPr>
                <w:rFonts w:ascii="仿宋" w:eastAsia="仿宋" w:hAnsi="仿宋" w:hint="eastAsia"/>
                <w:kern w:val="0"/>
                <w:sz w:val="28"/>
                <w:szCs w:val="28"/>
              </w:rPr>
              <w:t>漳州</w:t>
            </w:r>
            <w:r w:rsidR="00986988" w:rsidRPr="003D4D30">
              <w:rPr>
                <w:rFonts w:ascii="仿宋" w:eastAsia="仿宋" w:hAnsi="仿宋" w:hint="eastAsia"/>
                <w:kern w:val="0"/>
                <w:sz w:val="28"/>
                <w:szCs w:val="28"/>
              </w:rPr>
              <w:t>本地</w:t>
            </w:r>
            <w:proofErr w:type="gramEnd"/>
            <w:r w:rsidR="00986988" w:rsidRPr="003D4D30">
              <w:rPr>
                <w:rFonts w:ascii="仿宋" w:eastAsia="仿宋" w:hAnsi="仿宋" w:hint="eastAsia"/>
                <w:kern w:val="0"/>
                <w:sz w:val="28"/>
                <w:szCs w:val="28"/>
              </w:rPr>
              <w:t>企业或在漳州</w:t>
            </w:r>
            <w:r w:rsidR="00497D81" w:rsidRPr="003D4D30">
              <w:rPr>
                <w:rFonts w:ascii="仿宋" w:eastAsia="仿宋" w:hAnsi="仿宋" w:hint="eastAsia"/>
                <w:kern w:val="0"/>
                <w:sz w:val="28"/>
                <w:szCs w:val="28"/>
              </w:rPr>
              <w:t>地区</w:t>
            </w:r>
            <w:r w:rsidRPr="003D4D30">
              <w:rPr>
                <w:rFonts w:ascii="仿宋" w:eastAsia="仿宋" w:hAnsi="仿宋" w:hint="eastAsia"/>
                <w:kern w:val="0"/>
                <w:sz w:val="28"/>
                <w:szCs w:val="28"/>
              </w:rPr>
              <w:t>设有子公司或分公司的得</w:t>
            </w:r>
            <w:r w:rsidR="00332EE8" w:rsidRPr="003D4D30">
              <w:rPr>
                <w:rFonts w:ascii="仿宋" w:eastAsia="仿宋" w:hAnsi="仿宋" w:hint="eastAsia"/>
                <w:kern w:val="0"/>
                <w:sz w:val="28"/>
                <w:szCs w:val="28"/>
              </w:rPr>
              <w:t>3</w:t>
            </w:r>
            <w:r w:rsidRPr="003D4D30">
              <w:rPr>
                <w:rFonts w:ascii="仿宋" w:eastAsia="仿宋" w:hAnsi="仿宋" w:hint="eastAsia"/>
                <w:kern w:val="0"/>
                <w:sz w:val="28"/>
                <w:szCs w:val="28"/>
              </w:rPr>
              <w:t>分。</w:t>
            </w:r>
          </w:p>
        </w:tc>
      </w:tr>
      <w:tr w:rsidR="00494EB4" w:rsidRPr="003D4D30" w:rsidTr="008B044C">
        <w:trPr>
          <w:jc w:val="center"/>
        </w:trPr>
        <w:tc>
          <w:tcPr>
            <w:tcW w:w="744" w:type="dxa"/>
            <w:shd w:val="clear" w:color="auto" w:fill="auto"/>
            <w:vAlign w:val="center"/>
          </w:tcPr>
          <w:p w:rsidR="00494EB4" w:rsidRPr="003D4D30" w:rsidRDefault="00986988" w:rsidP="008B044C">
            <w:pPr>
              <w:widowControl/>
              <w:spacing w:line="400" w:lineRule="exact"/>
              <w:jc w:val="center"/>
              <w:rPr>
                <w:rFonts w:ascii="仿宋" w:eastAsia="仿宋" w:hAnsi="仿宋" w:cs="仿宋"/>
                <w:b/>
                <w:kern w:val="0"/>
                <w:sz w:val="28"/>
                <w:szCs w:val="28"/>
              </w:rPr>
            </w:pPr>
            <w:r w:rsidRPr="003D4D30">
              <w:rPr>
                <w:rFonts w:ascii="仿宋" w:eastAsia="仿宋" w:hAnsi="仿宋" w:cs="仿宋" w:hint="eastAsia"/>
                <w:b/>
                <w:kern w:val="0"/>
                <w:sz w:val="28"/>
                <w:szCs w:val="28"/>
              </w:rPr>
              <w:t>2</w:t>
            </w:r>
          </w:p>
        </w:tc>
        <w:tc>
          <w:tcPr>
            <w:tcW w:w="720" w:type="dxa"/>
            <w:shd w:val="clear" w:color="auto" w:fill="auto"/>
            <w:vAlign w:val="center"/>
          </w:tcPr>
          <w:p w:rsidR="00494EB4" w:rsidRPr="003D4D30" w:rsidRDefault="00986988" w:rsidP="008B044C">
            <w:pPr>
              <w:widowControl/>
              <w:spacing w:line="400" w:lineRule="exact"/>
              <w:jc w:val="center"/>
              <w:rPr>
                <w:rFonts w:ascii="仿宋" w:eastAsia="仿宋" w:hAnsi="仿宋" w:cs="仿宋"/>
                <w:b/>
                <w:kern w:val="0"/>
                <w:sz w:val="28"/>
                <w:szCs w:val="28"/>
              </w:rPr>
            </w:pPr>
            <w:r w:rsidRPr="003D4D30">
              <w:rPr>
                <w:rFonts w:ascii="仿宋" w:eastAsia="仿宋" w:hAnsi="仿宋" w:cs="仿宋" w:hint="eastAsia"/>
                <w:b/>
                <w:kern w:val="0"/>
                <w:sz w:val="28"/>
                <w:szCs w:val="28"/>
              </w:rPr>
              <w:t>3</w:t>
            </w:r>
          </w:p>
        </w:tc>
        <w:tc>
          <w:tcPr>
            <w:tcW w:w="7634" w:type="dxa"/>
            <w:shd w:val="clear" w:color="auto" w:fill="auto"/>
            <w:vAlign w:val="center"/>
          </w:tcPr>
          <w:p w:rsidR="00494EB4" w:rsidRPr="003D4D30" w:rsidRDefault="00494EB4" w:rsidP="00986988">
            <w:pPr>
              <w:widowControl/>
              <w:spacing w:line="400" w:lineRule="exact"/>
              <w:jc w:val="left"/>
              <w:rPr>
                <w:rFonts w:ascii="仿宋" w:eastAsia="仿宋" w:hAnsi="仿宋" w:cs="仿宋"/>
                <w:bCs/>
                <w:kern w:val="0"/>
                <w:sz w:val="28"/>
                <w:szCs w:val="28"/>
              </w:rPr>
            </w:pPr>
            <w:r w:rsidRPr="003D4D30">
              <w:rPr>
                <w:rFonts w:ascii="仿宋" w:eastAsia="仿宋" w:hAnsi="仿宋" w:cs="仿宋" w:hint="eastAsia"/>
                <w:bCs/>
                <w:kern w:val="0"/>
                <w:sz w:val="28"/>
                <w:szCs w:val="28"/>
              </w:rPr>
              <w:t>投标人获</w:t>
            </w:r>
            <w:r w:rsidRPr="003D4D30">
              <w:rPr>
                <w:rFonts w:ascii="仿宋" w:eastAsia="仿宋" w:hAnsi="仿宋" w:cs="仿宋" w:hint="eastAsia"/>
                <w:bCs/>
                <w:color w:val="000000" w:themeColor="text1"/>
                <w:kern w:val="0"/>
                <w:sz w:val="28"/>
                <w:szCs w:val="28"/>
              </w:rPr>
              <w:t>得</w:t>
            </w:r>
            <w:r w:rsidR="001702AD" w:rsidRPr="003D4D30">
              <w:rPr>
                <w:rFonts w:ascii="仿宋" w:eastAsia="仿宋" w:hAnsi="仿宋" w:cs="仿宋" w:hint="eastAsia"/>
                <w:bCs/>
                <w:color w:val="000000" w:themeColor="text1"/>
                <w:kern w:val="0"/>
                <w:sz w:val="28"/>
                <w:szCs w:val="28"/>
              </w:rPr>
              <w:t>201</w:t>
            </w:r>
            <w:r w:rsidR="00986988" w:rsidRPr="003D4D30">
              <w:rPr>
                <w:rFonts w:ascii="仿宋" w:eastAsia="仿宋" w:hAnsi="仿宋" w:cs="仿宋" w:hint="eastAsia"/>
                <w:bCs/>
                <w:color w:val="000000" w:themeColor="text1"/>
                <w:kern w:val="0"/>
                <w:sz w:val="28"/>
                <w:szCs w:val="28"/>
              </w:rPr>
              <w:t>6</w:t>
            </w:r>
            <w:r w:rsidRPr="003D4D30">
              <w:rPr>
                <w:rFonts w:ascii="仿宋" w:eastAsia="仿宋" w:hAnsi="仿宋" w:cs="仿宋" w:hint="eastAsia"/>
                <w:bCs/>
                <w:color w:val="000000" w:themeColor="text1"/>
                <w:kern w:val="0"/>
                <w:sz w:val="28"/>
                <w:szCs w:val="28"/>
              </w:rPr>
              <w:t>以</w:t>
            </w:r>
            <w:r w:rsidRPr="003D4D30">
              <w:rPr>
                <w:rFonts w:ascii="仿宋" w:eastAsia="仿宋" w:hAnsi="仿宋" w:cs="仿宋" w:hint="eastAsia"/>
                <w:bCs/>
                <w:kern w:val="0"/>
                <w:sz w:val="28"/>
                <w:szCs w:val="28"/>
              </w:rPr>
              <w:t>来有获得市级或以上工商行政管理局颁发的 “守合同重信用企业”荣誉的</w:t>
            </w:r>
            <w:r w:rsidR="00986988" w:rsidRPr="003D4D30">
              <w:rPr>
                <w:rFonts w:ascii="仿宋" w:eastAsia="仿宋" w:hAnsi="仿宋" w:cs="仿宋" w:hint="eastAsia"/>
                <w:bCs/>
                <w:kern w:val="0"/>
                <w:sz w:val="28"/>
                <w:szCs w:val="28"/>
              </w:rPr>
              <w:t>，每提供一年</w:t>
            </w:r>
            <w:r w:rsidRPr="003D4D30">
              <w:rPr>
                <w:rFonts w:ascii="仿宋" w:eastAsia="仿宋" w:hAnsi="仿宋" w:cs="仿宋" w:hint="eastAsia"/>
                <w:bCs/>
                <w:kern w:val="0"/>
                <w:sz w:val="28"/>
                <w:szCs w:val="28"/>
              </w:rPr>
              <w:t>得1分。（</w:t>
            </w:r>
            <w:r w:rsidR="00876891" w:rsidRPr="003D4D30">
              <w:rPr>
                <w:rFonts w:ascii="仿宋" w:eastAsia="仿宋" w:hAnsi="仿宋" w:cs="仿宋" w:hint="eastAsia"/>
                <w:bCs/>
                <w:kern w:val="0"/>
                <w:sz w:val="28"/>
                <w:szCs w:val="28"/>
              </w:rPr>
              <w:t>提供证书复印件为评分依据,</w:t>
            </w:r>
            <w:r w:rsidR="00876891" w:rsidRPr="003D4D30">
              <w:rPr>
                <w:rFonts w:ascii="仿宋" w:eastAsia="仿宋" w:hAnsi="仿宋" w:hint="eastAsia"/>
                <w:kern w:val="0"/>
                <w:sz w:val="28"/>
                <w:szCs w:val="28"/>
              </w:rPr>
              <w:t xml:space="preserve"> 不提供不得分</w:t>
            </w:r>
            <w:r w:rsidRPr="003D4D30">
              <w:rPr>
                <w:rFonts w:ascii="仿宋" w:eastAsia="仿宋" w:hAnsi="仿宋" w:cs="仿宋" w:hint="eastAsia"/>
                <w:bCs/>
                <w:kern w:val="0"/>
                <w:sz w:val="28"/>
                <w:szCs w:val="28"/>
              </w:rPr>
              <w:t>）</w:t>
            </w:r>
          </w:p>
        </w:tc>
      </w:tr>
      <w:tr w:rsidR="00494EB4" w:rsidRPr="003D4D30" w:rsidTr="008B044C">
        <w:trPr>
          <w:jc w:val="center"/>
        </w:trPr>
        <w:tc>
          <w:tcPr>
            <w:tcW w:w="744" w:type="dxa"/>
            <w:shd w:val="clear" w:color="auto" w:fill="auto"/>
            <w:vAlign w:val="center"/>
          </w:tcPr>
          <w:p w:rsidR="00494EB4" w:rsidRPr="003D4D30" w:rsidRDefault="00986988" w:rsidP="008B044C">
            <w:pPr>
              <w:widowControl/>
              <w:spacing w:line="400" w:lineRule="exact"/>
              <w:jc w:val="center"/>
              <w:rPr>
                <w:rFonts w:ascii="仿宋" w:eastAsia="仿宋" w:hAnsi="仿宋" w:cs="仿宋"/>
                <w:b/>
                <w:kern w:val="0"/>
                <w:sz w:val="28"/>
                <w:szCs w:val="28"/>
              </w:rPr>
            </w:pPr>
            <w:r w:rsidRPr="003D4D30">
              <w:rPr>
                <w:rFonts w:ascii="仿宋" w:eastAsia="仿宋" w:hAnsi="仿宋" w:cs="仿宋" w:hint="eastAsia"/>
                <w:b/>
                <w:kern w:val="0"/>
                <w:sz w:val="28"/>
                <w:szCs w:val="28"/>
              </w:rPr>
              <w:t>3</w:t>
            </w:r>
          </w:p>
        </w:tc>
        <w:tc>
          <w:tcPr>
            <w:tcW w:w="720" w:type="dxa"/>
            <w:shd w:val="clear" w:color="auto" w:fill="auto"/>
            <w:vAlign w:val="center"/>
          </w:tcPr>
          <w:p w:rsidR="00494EB4" w:rsidRPr="003D4D30" w:rsidRDefault="00986988" w:rsidP="008B044C">
            <w:pPr>
              <w:widowControl/>
              <w:spacing w:line="400" w:lineRule="exact"/>
              <w:jc w:val="center"/>
              <w:rPr>
                <w:rFonts w:ascii="仿宋" w:eastAsia="仿宋" w:hAnsi="仿宋" w:cs="仿宋"/>
                <w:b/>
                <w:kern w:val="0"/>
                <w:sz w:val="28"/>
                <w:szCs w:val="28"/>
              </w:rPr>
            </w:pPr>
            <w:r w:rsidRPr="003D4D30">
              <w:rPr>
                <w:rFonts w:ascii="仿宋" w:eastAsia="仿宋" w:hAnsi="仿宋" w:cs="仿宋" w:hint="eastAsia"/>
                <w:b/>
                <w:kern w:val="0"/>
                <w:sz w:val="28"/>
                <w:szCs w:val="28"/>
              </w:rPr>
              <w:t>4</w:t>
            </w:r>
          </w:p>
        </w:tc>
        <w:tc>
          <w:tcPr>
            <w:tcW w:w="7634" w:type="dxa"/>
            <w:shd w:val="clear" w:color="auto" w:fill="auto"/>
            <w:vAlign w:val="center"/>
          </w:tcPr>
          <w:p w:rsidR="00494EB4" w:rsidRPr="003D4D30" w:rsidRDefault="00494EB4" w:rsidP="00661C39">
            <w:pPr>
              <w:widowControl/>
              <w:spacing w:line="400" w:lineRule="exact"/>
              <w:jc w:val="left"/>
              <w:rPr>
                <w:rFonts w:ascii="仿宋" w:eastAsia="仿宋" w:hAnsi="仿宋" w:cs="仿宋"/>
                <w:bCs/>
                <w:kern w:val="0"/>
                <w:sz w:val="28"/>
                <w:szCs w:val="28"/>
              </w:rPr>
            </w:pPr>
            <w:r w:rsidRPr="003D4D30">
              <w:rPr>
                <w:rFonts w:ascii="仿宋" w:eastAsia="仿宋" w:hAnsi="仿宋" w:cs="仿宋" w:hint="eastAsia"/>
                <w:bCs/>
                <w:kern w:val="0"/>
                <w:sz w:val="28"/>
                <w:szCs w:val="28"/>
              </w:rPr>
              <w:t>投标人业绩情况：提供投标截止时间前三年内完成的单合同金额不少于</w:t>
            </w:r>
            <w:r w:rsidR="00986988" w:rsidRPr="003D4D30">
              <w:rPr>
                <w:rFonts w:ascii="仿宋" w:eastAsia="仿宋" w:hAnsi="仿宋" w:cs="仿宋" w:hint="eastAsia"/>
                <w:bCs/>
                <w:kern w:val="0"/>
                <w:sz w:val="28"/>
                <w:szCs w:val="28"/>
              </w:rPr>
              <w:t>4</w:t>
            </w:r>
            <w:r w:rsidR="00AF366E" w:rsidRPr="003D4D30">
              <w:rPr>
                <w:rFonts w:ascii="仿宋" w:eastAsia="仿宋" w:hAnsi="仿宋" w:cs="仿宋" w:hint="eastAsia"/>
                <w:bCs/>
                <w:kern w:val="0"/>
                <w:sz w:val="28"/>
                <w:szCs w:val="28"/>
              </w:rPr>
              <w:t>0</w:t>
            </w:r>
            <w:r w:rsidRPr="003D4D30">
              <w:rPr>
                <w:rFonts w:ascii="仿宋" w:eastAsia="仿宋" w:hAnsi="仿宋" w:cs="仿宋" w:hint="eastAsia"/>
                <w:bCs/>
                <w:kern w:val="0"/>
                <w:sz w:val="28"/>
                <w:szCs w:val="28"/>
              </w:rPr>
              <w:t>万元的</w:t>
            </w:r>
            <w:r w:rsidR="00986988" w:rsidRPr="003D4D30">
              <w:rPr>
                <w:rFonts w:ascii="仿宋" w:eastAsia="仿宋" w:hAnsi="仿宋" w:cs="仿宋" w:hint="eastAsia"/>
                <w:bCs/>
                <w:kern w:val="0"/>
                <w:sz w:val="28"/>
                <w:szCs w:val="28"/>
              </w:rPr>
              <w:t>防水工程</w:t>
            </w:r>
            <w:r w:rsidRPr="003D4D30">
              <w:rPr>
                <w:rFonts w:ascii="仿宋" w:eastAsia="仿宋" w:hAnsi="仿宋" w:cs="仿宋" w:hint="eastAsia"/>
                <w:bCs/>
                <w:kern w:val="0"/>
                <w:sz w:val="28"/>
                <w:szCs w:val="28"/>
              </w:rPr>
              <w:t>案例，需提供合同复印件，包含金额及签字盖章页,每个案例得</w:t>
            </w:r>
            <w:r w:rsidR="00986988" w:rsidRPr="003D4D30">
              <w:rPr>
                <w:rFonts w:ascii="仿宋" w:eastAsia="仿宋" w:hAnsi="仿宋" w:cs="仿宋" w:hint="eastAsia"/>
                <w:bCs/>
                <w:kern w:val="0"/>
                <w:sz w:val="28"/>
                <w:szCs w:val="28"/>
              </w:rPr>
              <w:t>1</w:t>
            </w:r>
            <w:r w:rsidRPr="003D4D30">
              <w:rPr>
                <w:rFonts w:ascii="仿宋" w:eastAsia="仿宋" w:hAnsi="仿宋" w:cs="仿宋" w:hint="eastAsia"/>
                <w:bCs/>
                <w:kern w:val="0"/>
                <w:sz w:val="28"/>
                <w:szCs w:val="28"/>
              </w:rPr>
              <w:t>分,最多得</w:t>
            </w:r>
            <w:r w:rsidR="00986988" w:rsidRPr="003D4D30">
              <w:rPr>
                <w:rFonts w:ascii="仿宋" w:eastAsia="仿宋" w:hAnsi="仿宋" w:cs="仿宋" w:hint="eastAsia"/>
                <w:bCs/>
                <w:kern w:val="0"/>
                <w:sz w:val="28"/>
                <w:szCs w:val="28"/>
              </w:rPr>
              <w:t>4</w:t>
            </w:r>
            <w:r w:rsidRPr="003D4D30">
              <w:rPr>
                <w:rFonts w:ascii="仿宋" w:eastAsia="仿宋" w:hAnsi="仿宋" w:cs="仿宋" w:hint="eastAsia"/>
                <w:bCs/>
                <w:kern w:val="0"/>
                <w:sz w:val="28"/>
                <w:szCs w:val="28"/>
              </w:rPr>
              <w:t>分。（</w:t>
            </w:r>
            <w:r w:rsidR="00876891" w:rsidRPr="003D4D30">
              <w:rPr>
                <w:rFonts w:ascii="仿宋" w:eastAsia="仿宋" w:hAnsi="仿宋" w:cs="仿宋" w:hint="eastAsia"/>
                <w:bCs/>
                <w:kern w:val="0"/>
                <w:sz w:val="28"/>
                <w:szCs w:val="28"/>
              </w:rPr>
              <w:t>提供证书复印件为评分依据</w:t>
            </w:r>
            <w:r w:rsidRPr="003D4D30">
              <w:rPr>
                <w:rFonts w:ascii="仿宋" w:eastAsia="仿宋" w:hAnsi="仿宋" w:cs="仿宋" w:hint="eastAsia"/>
                <w:bCs/>
                <w:kern w:val="0"/>
                <w:sz w:val="28"/>
                <w:szCs w:val="28"/>
              </w:rPr>
              <w:t>，</w:t>
            </w:r>
            <w:r w:rsidR="00876891" w:rsidRPr="003D4D30">
              <w:rPr>
                <w:rFonts w:ascii="仿宋" w:eastAsia="仿宋" w:hAnsi="仿宋" w:hint="eastAsia"/>
                <w:kern w:val="0"/>
                <w:sz w:val="28"/>
                <w:szCs w:val="28"/>
              </w:rPr>
              <w:t>不提供不得分</w:t>
            </w:r>
            <w:r w:rsidRPr="003D4D30">
              <w:rPr>
                <w:rFonts w:ascii="仿宋" w:eastAsia="仿宋" w:hAnsi="仿宋" w:cs="仿宋" w:hint="eastAsia"/>
                <w:bCs/>
                <w:kern w:val="0"/>
                <w:sz w:val="28"/>
                <w:szCs w:val="28"/>
              </w:rPr>
              <w:t>）</w:t>
            </w:r>
          </w:p>
        </w:tc>
      </w:tr>
    </w:tbl>
    <w:p w:rsidR="0073601F" w:rsidRPr="003D4D30" w:rsidRDefault="0073601F" w:rsidP="003D4D30">
      <w:pPr>
        <w:pStyle w:val="10"/>
        <w:widowControl/>
        <w:spacing w:beforeAutospacing="0" w:afterAutospacing="0" w:line="400" w:lineRule="exact"/>
        <w:ind w:leftChars="-202" w:left="-424" w:rightChars="-230" w:right="-483" w:firstLineChars="277" w:firstLine="776"/>
        <w:rPr>
          <w:rFonts w:ascii="仿宋" w:eastAsia="仿宋" w:hAnsi="仿宋" w:cs="仿宋"/>
          <w:sz w:val="28"/>
          <w:szCs w:val="28"/>
        </w:rPr>
      </w:pPr>
    </w:p>
    <w:p w:rsidR="009F2E08" w:rsidRPr="00BA05C2" w:rsidRDefault="009F2E08" w:rsidP="009F2E08">
      <w:pPr>
        <w:spacing w:line="400" w:lineRule="exact"/>
        <w:ind w:firstLineChars="100" w:firstLine="280"/>
        <w:rPr>
          <w:rFonts w:ascii="仿宋" w:eastAsia="仿宋" w:hAnsi="仿宋" w:cs="仿宋"/>
          <w:kern w:val="0"/>
          <w:sz w:val="28"/>
          <w:szCs w:val="28"/>
        </w:rPr>
      </w:pPr>
      <w:r w:rsidRPr="00BA05C2">
        <w:rPr>
          <w:rFonts w:ascii="仿宋" w:eastAsia="仿宋" w:hAnsi="仿宋" w:cs="仿宋" w:hint="eastAsia"/>
          <w:kern w:val="0"/>
          <w:sz w:val="28"/>
          <w:szCs w:val="28"/>
        </w:rPr>
        <w:t>（4）排名第一的中标候选人放弃中标、因不可抗力不能履行合同或者被查实存在影响中标结果的行为等情形，不符合中标条件的，按照评标委员小组提出的中标候选人名单排序依次确定其他中标候选人为中标人。</w:t>
      </w:r>
    </w:p>
    <w:p w:rsidR="009F2E08" w:rsidRDefault="009F2E08" w:rsidP="009F2E08">
      <w:pPr>
        <w:spacing w:line="360" w:lineRule="auto"/>
        <w:rPr>
          <w:rFonts w:ascii="仿宋" w:eastAsia="仿宋" w:hAnsi="仿宋" w:cs="仿宋"/>
          <w:kern w:val="0"/>
          <w:sz w:val="28"/>
          <w:szCs w:val="28"/>
        </w:rPr>
      </w:pPr>
    </w:p>
    <w:p w:rsidR="0073601F" w:rsidRPr="009F2E08" w:rsidRDefault="0073601F" w:rsidP="003D4D30">
      <w:pPr>
        <w:pStyle w:val="10"/>
        <w:widowControl/>
        <w:spacing w:beforeAutospacing="0" w:afterAutospacing="0" w:line="400" w:lineRule="exact"/>
        <w:ind w:leftChars="-202" w:left="-424" w:rightChars="-230" w:right="-483" w:firstLineChars="277" w:firstLine="776"/>
        <w:rPr>
          <w:rFonts w:ascii="仿宋" w:eastAsia="仿宋" w:hAnsi="仿宋" w:cs="仿宋"/>
          <w:sz w:val="28"/>
          <w:szCs w:val="28"/>
        </w:rPr>
      </w:pPr>
    </w:p>
    <w:p w:rsidR="0073601F" w:rsidRPr="003D4D30" w:rsidRDefault="0073601F" w:rsidP="003D4D30">
      <w:pPr>
        <w:pStyle w:val="10"/>
        <w:widowControl/>
        <w:spacing w:beforeAutospacing="0" w:afterAutospacing="0" w:line="400" w:lineRule="exact"/>
        <w:ind w:leftChars="-202" w:left="-424" w:rightChars="-230" w:right="-483" w:firstLineChars="277" w:firstLine="776"/>
        <w:rPr>
          <w:rFonts w:ascii="仿宋" w:eastAsia="仿宋" w:hAnsi="仿宋" w:cs="仿宋"/>
          <w:sz w:val="28"/>
          <w:szCs w:val="28"/>
        </w:rPr>
      </w:pPr>
    </w:p>
    <w:p w:rsidR="0073601F" w:rsidRPr="003D4D30" w:rsidRDefault="0073601F" w:rsidP="003D4D30">
      <w:pPr>
        <w:pStyle w:val="10"/>
        <w:widowControl/>
        <w:spacing w:beforeAutospacing="0" w:afterAutospacing="0" w:line="400" w:lineRule="exact"/>
        <w:ind w:leftChars="-202" w:left="-424" w:rightChars="-230" w:right="-483" w:firstLineChars="277" w:firstLine="776"/>
        <w:rPr>
          <w:rFonts w:ascii="仿宋" w:eastAsia="仿宋" w:hAnsi="仿宋" w:cs="仿宋"/>
          <w:sz w:val="28"/>
          <w:szCs w:val="28"/>
        </w:rPr>
      </w:pPr>
    </w:p>
    <w:p w:rsidR="0073601F" w:rsidRPr="003D4D30" w:rsidRDefault="0073601F" w:rsidP="003D4D30">
      <w:pPr>
        <w:pStyle w:val="10"/>
        <w:widowControl/>
        <w:spacing w:beforeAutospacing="0" w:afterAutospacing="0" w:line="400" w:lineRule="exact"/>
        <w:ind w:leftChars="-202" w:left="-424" w:rightChars="-230" w:right="-483" w:firstLineChars="277" w:firstLine="776"/>
        <w:rPr>
          <w:rFonts w:ascii="仿宋" w:eastAsia="仿宋" w:hAnsi="仿宋" w:cs="仿宋"/>
          <w:sz w:val="28"/>
          <w:szCs w:val="28"/>
        </w:rPr>
      </w:pPr>
    </w:p>
    <w:p w:rsidR="0073601F" w:rsidRPr="003D4D30" w:rsidRDefault="0073601F" w:rsidP="003D4D30">
      <w:pPr>
        <w:pStyle w:val="10"/>
        <w:widowControl/>
        <w:spacing w:beforeAutospacing="0" w:afterAutospacing="0" w:line="400" w:lineRule="exact"/>
        <w:ind w:leftChars="-202" w:left="-424" w:rightChars="-230" w:right="-483" w:firstLineChars="277" w:firstLine="776"/>
        <w:rPr>
          <w:rFonts w:ascii="仿宋" w:eastAsia="仿宋" w:hAnsi="仿宋" w:cs="仿宋"/>
          <w:sz w:val="28"/>
          <w:szCs w:val="28"/>
        </w:rPr>
      </w:pPr>
    </w:p>
    <w:p w:rsidR="0073601F" w:rsidRPr="003D4D30" w:rsidRDefault="0073601F" w:rsidP="003D4D30">
      <w:pPr>
        <w:pStyle w:val="10"/>
        <w:widowControl/>
        <w:spacing w:beforeAutospacing="0" w:afterAutospacing="0" w:line="400" w:lineRule="exact"/>
        <w:ind w:leftChars="-202" w:left="-424" w:rightChars="-230" w:right="-483" w:firstLineChars="277" w:firstLine="776"/>
        <w:rPr>
          <w:rFonts w:ascii="仿宋" w:eastAsia="仿宋" w:hAnsi="仿宋" w:cs="仿宋"/>
          <w:sz w:val="28"/>
          <w:szCs w:val="28"/>
        </w:rPr>
      </w:pPr>
    </w:p>
    <w:p w:rsidR="0073601F" w:rsidRPr="003D4D30" w:rsidRDefault="0073601F" w:rsidP="000B743A">
      <w:pPr>
        <w:pStyle w:val="10"/>
        <w:widowControl/>
        <w:spacing w:beforeAutospacing="0" w:afterAutospacing="0" w:line="400" w:lineRule="exact"/>
        <w:ind w:leftChars="-202" w:left="-424" w:rightChars="-230" w:right="-483" w:firstLineChars="277" w:firstLine="776"/>
        <w:rPr>
          <w:rFonts w:ascii="仿宋" w:eastAsia="仿宋" w:hAnsi="仿宋" w:cs="仿宋"/>
          <w:sz w:val="28"/>
          <w:szCs w:val="28"/>
        </w:rPr>
      </w:pPr>
      <w:r w:rsidRPr="003D4D30">
        <w:rPr>
          <w:rFonts w:ascii="仿宋" w:eastAsia="仿宋" w:hAnsi="仿宋" w:cs="仿宋" w:hint="eastAsia"/>
          <w:sz w:val="28"/>
          <w:szCs w:val="28"/>
        </w:rPr>
        <w:t xml:space="preserve">        </w:t>
      </w:r>
      <w:r w:rsidR="003D4D30">
        <w:rPr>
          <w:rFonts w:ascii="仿宋" w:eastAsia="仿宋" w:hAnsi="仿宋" w:cs="仿宋" w:hint="eastAsia"/>
          <w:sz w:val="28"/>
          <w:szCs w:val="28"/>
        </w:rPr>
        <w:t xml:space="preserve">                      </w:t>
      </w:r>
      <w:r w:rsidRPr="003D4D30">
        <w:rPr>
          <w:rFonts w:ascii="仿宋" w:eastAsia="仿宋" w:hAnsi="仿宋" w:cs="仿宋" w:hint="eastAsia"/>
          <w:sz w:val="28"/>
          <w:szCs w:val="28"/>
        </w:rPr>
        <w:t xml:space="preserve">  漳州水仙药业股份有限公司</w:t>
      </w:r>
    </w:p>
    <w:p w:rsidR="0073601F" w:rsidRDefault="0073601F" w:rsidP="0073601F">
      <w:pPr>
        <w:pStyle w:val="10"/>
        <w:widowControl/>
        <w:spacing w:beforeAutospacing="0" w:afterAutospacing="0" w:line="400" w:lineRule="exact"/>
        <w:ind w:leftChars="-202" w:left="-424" w:rightChars="-230" w:right="-483" w:firstLineChars="277" w:firstLine="776"/>
        <w:rPr>
          <w:rFonts w:ascii="仿宋" w:eastAsia="仿宋" w:hAnsi="仿宋" w:cs="仿宋"/>
          <w:sz w:val="28"/>
          <w:szCs w:val="28"/>
        </w:rPr>
      </w:pPr>
      <w:r w:rsidRPr="003D4D30">
        <w:rPr>
          <w:rFonts w:ascii="仿宋" w:eastAsia="仿宋" w:hAnsi="仿宋" w:cs="仿宋" w:hint="eastAsia"/>
          <w:sz w:val="28"/>
          <w:szCs w:val="28"/>
        </w:rPr>
        <w:t xml:space="preserve">          </w:t>
      </w:r>
      <w:r w:rsidR="003D4D30">
        <w:rPr>
          <w:rFonts w:ascii="仿宋" w:eastAsia="仿宋" w:hAnsi="仿宋" w:cs="仿宋" w:hint="eastAsia"/>
          <w:sz w:val="28"/>
          <w:szCs w:val="28"/>
        </w:rPr>
        <w:t xml:space="preserve">                           </w:t>
      </w:r>
      <w:r w:rsidR="000B743A">
        <w:rPr>
          <w:rFonts w:ascii="仿宋" w:eastAsia="仿宋" w:hAnsi="仿宋" w:cs="仿宋" w:hint="eastAsia"/>
          <w:sz w:val="28"/>
          <w:szCs w:val="28"/>
        </w:rPr>
        <w:t xml:space="preserve"> </w:t>
      </w:r>
      <w:r w:rsidR="003D4D30">
        <w:rPr>
          <w:rFonts w:ascii="仿宋" w:eastAsia="仿宋" w:hAnsi="仿宋" w:cs="仿宋" w:hint="eastAsia"/>
          <w:sz w:val="28"/>
          <w:szCs w:val="28"/>
        </w:rPr>
        <w:t xml:space="preserve"> </w:t>
      </w:r>
      <w:r w:rsidRPr="003D4D30">
        <w:rPr>
          <w:rFonts w:ascii="仿宋" w:eastAsia="仿宋" w:hAnsi="仿宋" w:cs="仿宋" w:hint="eastAsia"/>
          <w:sz w:val="28"/>
          <w:szCs w:val="28"/>
        </w:rPr>
        <w:t xml:space="preserve"> 招标办</w:t>
      </w:r>
    </w:p>
    <w:p w:rsidR="000B743A" w:rsidRPr="003D4D30" w:rsidRDefault="000B743A" w:rsidP="0073601F">
      <w:pPr>
        <w:pStyle w:val="10"/>
        <w:widowControl/>
        <w:spacing w:beforeAutospacing="0" w:afterAutospacing="0" w:line="400" w:lineRule="exact"/>
        <w:ind w:leftChars="-202" w:left="-424" w:rightChars="-230" w:right="-483" w:firstLineChars="277" w:firstLine="776"/>
        <w:rPr>
          <w:rFonts w:ascii="仿宋" w:eastAsia="仿宋" w:hAnsi="仿宋" w:cs="仿宋"/>
          <w:sz w:val="28"/>
          <w:szCs w:val="28"/>
        </w:rPr>
      </w:pPr>
      <w:r>
        <w:rPr>
          <w:rFonts w:ascii="仿宋" w:eastAsia="仿宋" w:hAnsi="仿宋" w:cs="仿宋" w:hint="eastAsia"/>
          <w:sz w:val="28"/>
          <w:szCs w:val="28"/>
        </w:rPr>
        <w:t xml:space="preserve">                                   2019年11月1</w:t>
      </w:r>
      <w:r w:rsidR="00630130">
        <w:rPr>
          <w:rFonts w:ascii="仿宋" w:eastAsia="仿宋" w:hAnsi="仿宋" w:cs="仿宋" w:hint="eastAsia"/>
          <w:sz w:val="28"/>
          <w:szCs w:val="28"/>
        </w:rPr>
        <w:t>8</w:t>
      </w:r>
      <w:r>
        <w:rPr>
          <w:rFonts w:ascii="仿宋" w:eastAsia="仿宋" w:hAnsi="仿宋" w:cs="仿宋" w:hint="eastAsia"/>
          <w:sz w:val="28"/>
          <w:szCs w:val="28"/>
        </w:rPr>
        <w:t>日</w:t>
      </w:r>
    </w:p>
    <w:p w:rsidR="0073601F" w:rsidRPr="003D4D30" w:rsidRDefault="0073601F" w:rsidP="0073601F">
      <w:pPr>
        <w:rPr>
          <w:rFonts w:ascii="仿宋" w:eastAsia="仿宋" w:hAnsi="仿宋" w:cs="仿宋"/>
          <w:b/>
          <w:kern w:val="0"/>
          <w:sz w:val="28"/>
          <w:szCs w:val="28"/>
        </w:rPr>
      </w:pPr>
    </w:p>
    <w:p w:rsidR="002C0B3E" w:rsidRDefault="002C0B3E">
      <w:pPr>
        <w:rPr>
          <w:rFonts w:ascii="仿宋" w:eastAsia="仿宋" w:hAnsi="仿宋" w:cs="仿宋"/>
          <w:b/>
          <w:kern w:val="0"/>
          <w:sz w:val="24"/>
        </w:rPr>
      </w:pPr>
    </w:p>
    <w:sectPr w:rsidR="002C0B3E" w:rsidSect="00553D1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DD1" w:rsidRDefault="00F70DD1" w:rsidP="00AE1596">
      <w:r>
        <w:separator/>
      </w:r>
    </w:p>
  </w:endnote>
  <w:endnote w:type="continuationSeparator" w:id="0">
    <w:p w:rsidR="00F70DD1" w:rsidRDefault="00F70DD1" w:rsidP="00AE15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9419467"/>
      <w:docPartObj>
        <w:docPartGallery w:val="Page Numbers (Bottom of Page)"/>
        <w:docPartUnique/>
      </w:docPartObj>
    </w:sdtPr>
    <w:sdtContent>
      <w:p w:rsidR="003577EB" w:rsidRDefault="00D06F2C">
        <w:pPr>
          <w:pStyle w:val="a4"/>
          <w:jc w:val="center"/>
        </w:pPr>
        <w:r>
          <w:fldChar w:fldCharType="begin"/>
        </w:r>
        <w:r w:rsidR="003577EB">
          <w:instrText>PAGE   \* MERGEFORMAT</w:instrText>
        </w:r>
        <w:r>
          <w:fldChar w:fldCharType="separate"/>
        </w:r>
        <w:r w:rsidR="00930779" w:rsidRPr="00930779">
          <w:rPr>
            <w:noProof/>
            <w:lang w:val="zh-CN"/>
          </w:rPr>
          <w:t>1</w:t>
        </w:r>
        <w:r>
          <w:fldChar w:fldCharType="end"/>
        </w:r>
      </w:p>
    </w:sdtContent>
  </w:sdt>
  <w:p w:rsidR="003577EB" w:rsidRDefault="003577E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DD1" w:rsidRDefault="00F70DD1" w:rsidP="00AE1596">
      <w:r>
        <w:separator/>
      </w:r>
    </w:p>
  </w:footnote>
  <w:footnote w:type="continuationSeparator" w:id="0">
    <w:p w:rsidR="00F70DD1" w:rsidRDefault="00F70DD1" w:rsidP="00AE15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007FFC"/>
    <w:multiLevelType w:val="hybridMultilevel"/>
    <w:tmpl w:val="F2089ED0"/>
    <w:lvl w:ilvl="0" w:tplc="C0CE3D32">
      <w:start w:val="1"/>
      <w:numFmt w:val="decimalEnclosedCircle"/>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58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5EE9"/>
    <w:rsid w:val="000029BA"/>
    <w:rsid w:val="00005C93"/>
    <w:rsid w:val="00006614"/>
    <w:rsid w:val="0002298C"/>
    <w:rsid w:val="000338DF"/>
    <w:rsid w:val="00035228"/>
    <w:rsid w:val="000358A6"/>
    <w:rsid w:val="000370B6"/>
    <w:rsid w:val="00070FA6"/>
    <w:rsid w:val="000732F4"/>
    <w:rsid w:val="00080585"/>
    <w:rsid w:val="000B38CA"/>
    <w:rsid w:val="000B743A"/>
    <w:rsid w:val="000C58CF"/>
    <w:rsid w:val="000E39AA"/>
    <w:rsid w:val="000F5EE9"/>
    <w:rsid w:val="0011409C"/>
    <w:rsid w:val="00156528"/>
    <w:rsid w:val="001702AD"/>
    <w:rsid w:val="0019312B"/>
    <w:rsid w:val="001D72D7"/>
    <w:rsid w:val="001E3484"/>
    <w:rsid w:val="00206FC3"/>
    <w:rsid w:val="00217A0E"/>
    <w:rsid w:val="00233562"/>
    <w:rsid w:val="0025498C"/>
    <w:rsid w:val="00275822"/>
    <w:rsid w:val="00285EA7"/>
    <w:rsid w:val="002A4745"/>
    <w:rsid w:val="002C0B3E"/>
    <w:rsid w:val="002D46B9"/>
    <w:rsid w:val="002D6984"/>
    <w:rsid w:val="00302681"/>
    <w:rsid w:val="00305092"/>
    <w:rsid w:val="003063D3"/>
    <w:rsid w:val="00332EE8"/>
    <w:rsid w:val="003577EB"/>
    <w:rsid w:val="00365879"/>
    <w:rsid w:val="00375582"/>
    <w:rsid w:val="00391429"/>
    <w:rsid w:val="003D4D30"/>
    <w:rsid w:val="003F53F2"/>
    <w:rsid w:val="00403806"/>
    <w:rsid w:val="00436C81"/>
    <w:rsid w:val="00494EB4"/>
    <w:rsid w:val="00495C49"/>
    <w:rsid w:val="004972B3"/>
    <w:rsid w:val="00497D81"/>
    <w:rsid w:val="004B0CD2"/>
    <w:rsid w:val="004F3B40"/>
    <w:rsid w:val="004F45B7"/>
    <w:rsid w:val="00515CA5"/>
    <w:rsid w:val="00537801"/>
    <w:rsid w:val="00551FBB"/>
    <w:rsid w:val="00553D14"/>
    <w:rsid w:val="005610F2"/>
    <w:rsid w:val="00574C7A"/>
    <w:rsid w:val="0058187F"/>
    <w:rsid w:val="005D3EC2"/>
    <w:rsid w:val="005E3F29"/>
    <w:rsid w:val="00611E6F"/>
    <w:rsid w:val="00630130"/>
    <w:rsid w:val="00661C39"/>
    <w:rsid w:val="00676610"/>
    <w:rsid w:val="00694EBB"/>
    <w:rsid w:val="00695722"/>
    <w:rsid w:val="006A017A"/>
    <w:rsid w:val="006A1DF5"/>
    <w:rsid w:val="006B17A4"/>
    <w:rsid w:val="007279D2"/>
    <w:rsid w:val="0073601F"/>
    <w:rsid w:val="0074600A"/>
    <w:rsid w:val="00764F89"/>
    <w:rsid w:val="00780BA9"/>
    <w:rsid w:val="007A42E5"/>
    <w:rsid w:val="007B6F87"/>
    <w:rsid w:val="007B7572"/>
    <w:rsid w:val="007C3342"/>
    <w:rsid w:val="007F5DBF"/>
    <w:rsid w:val="00820D9F"/>
    <w:rsid w:val="008337C9"/>
    <w:rsid w:val="00840637"/>
    <w:rsid w:val="008424FF"/>
    <w:rsid w:val="008447DE"/>
    <w:rsid w:val="00861D0F"/>
    <w:rsid w:val="00876891"/>
    <w:rsid w:val="008800A7"/>
    <w:rsid w:val="00883CF3"/>
    <w:rsid w:val="008956AA"/>
    <w:rsid w:val="008A2A0D"/>
    <w:rsid w:val="008B1164"/>
    <w:rsid w:val="009025E0"/>
    <w:rsid w:val="0091013E"/>
    <w:rsid w:val="00926E7C"/>
    <w:rsid w:val="00930779"/>
    <w:rsid w:val="00943D0B"/>
    <w:rsid w:val="00950E3B"/>
    <w:rsid w:val="009606CC"/>
    <w:rsid w:val="00962C47"/>
    <w:rsid w:val="00986988"/>
    <w:rsid w:val="009C1F60"/>
    <w:rsid w:val="009C5E43"/>
    <w:rsid w:val="009D43C3"/>
    <w:rsid w:val="009E44FD"/>
    <w:rsid w:val="009F0537"/>
    <w:rsid w:val="009F2E08"/>
    <w:rsid w:val="00A106C2"/>
    <w:rsid w:val="00A31CE5"/>
    <w:rsid w:val="00A51605"/>
    <w:rsid w:val="00A9346E"/>
    <w:rsid w:val="00A9536F"/>
    <w:rsid w:val="00AA0CA3"/>
    <w:rsid w:val="00AB275E"/>
    <w:rsid w:val="00AE1596"/>
    <w:rsid w:val="00AE1E1C"/>
    <w:rsid w:val="00AE7315"/>
    <w:rsid w:val="00AF366E"/>
    <w:rsid w:val="00AF62F4"/>
    <w:rsid w:val="00B17E35"/>
    <w:rsid w:val="00B35350"/>
    <w:rsid w:val="00B52555"/>
    <w:rsid w:val="00B5462D"/>
    <w:rsid w:val="00B55B90"/>
    <w:rsid w:val="00B643F7"/>
    <w:rsid w:val="00B656B2"/>
    <w:rsid w:val="00B80F64"/>
    <w:rsid w:val="00B85FD2"/>
    <w:rsid w:val="00BB0DB6"/>
    <w:rsid w:val="00BB114E"/>
    <w:rsid w:val="00BB55A1"/>
    <w:rsid w:val="00BE10AD"/>
    <w:rsid w:val="00BE14E4"/>
    <w:rsid w:val="00BF4085"/>
    <w:rsid w:val="00C02D95"/>
    <w:rsid w:val="00C66DFC"/>
    <w:rsid w:val="00C6719C"/>
    <w:rsid w:val="00CE439B"/>
    <w:rsid w:val="00CF130A"/>
    <w:rsid w:val="00CF36BC"/>
    <w:rsid w:val="00CF4A0D"/>
    <w:rsid w:val="00D06F2C"/>
    <w:rsid w:val="00D1070A"/>
    <w:rsid w:val="00D52A56"/>
    <w:rsid w:val="00D55B90"/>
    <w:rsid w:val="00D77E24"/>
    <w:rsid w:val="00DC25BA"/>
    <w:rsid w:val="00DC657D"/>
    <w:rsid w:val="00DF4673"/>
    <w:rsid w:val="00E13E9C"/>
    <w:rsid w:val="00E17FDC"/>
    <w:rsid w:val="00E20830"/>
    <w:rsid w:val="00E23C03"/>
    <w:rsid w:val="00E33C9A"/>
    <w:rsid w:val="00E34D00"/>
    <w:rsid w:val="00E771AC"/>
    <w:rsid w:val="00EB2DBA"/>
    <w:rsid w:val="00EC5649"/>
    <w:rsid w:val="00ED4513"/>
    <w:rsid w:val="00ED7389"/>
    <w:rsid w:val="00EF0C3C"/>
    <w:rsid w:val="00EF5899"/>
    <w:rsid w:val="00F15BB3"/>
    <w:rsid w:val="00F30D32"/>
    <w:rsid w:val="00F540F8"/>
    <w:rsid w:val="00F57D90"/>
    <w:rsid w:val="00F70DD1"/>
    <w:rsid w:val="00FD1F88"/>
    <w:rsid w:val="00FF26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596"/>
    <w:pPr>
      <w:widowControl w:val="0"/>
      <w:jc w:val="both"/>
    </w:pPr>
    <w:rPr>
      <w:rFonts w:ascii="Calibri" w:eastAsia="宋体" w:hAnsi="Calibri" w:cs="黑体"/>
      <w:szCs w:val="24"/>
    </w:rPr>
  </w:style>
  <w:style w:type="paragraph" w:styleId="1">
    <w:name w:val="heading 1"/>
    <w:basedOn w:val="a"/>
    <w:link w:val="1Char"/>
    <w:uiPriority w:val="9"/>
    <w:qFormat/>
    <w:rsid w:val="00C66DFC"/>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E1596"/>
    <w:pPr>
      <w:widowControl/>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E1596"/>
    <w:rPr>
      <w:sz w:val="18"/>
      <w:szCs w:val="18"/>
    </w:rPr>
  </w:style>
  <w:style w:type="paragraph" w:styleId="a4">
    <w:name w:val="footer"/>
    <w:basedOn w:val="a"/>
    <w:link w:val="Char0"/>
    <w:uiPriority w:val="99"/>
    <w:unhideWhenUsed/>
    <w:rsid w:val="00AE1596"/>
    <w:pPr>
      <w:widowControl/>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E1596"/>
    <w:rPr>
      <w:sz w:val="18"/>
      <w:szCs w:val="18"/>
    </w:rPr>
  </w:style>
  <w:style w:type="character" w:styleId="a5">
    <w:name w:val="Strong"/>
    <w:qFormat/>
    <w:rsid w:val="00AE1596"/>
    <w:rPr>
      <w:b/>
    </w:rPr>
  </w:style>
  <w:style w:type="paragraph" w:customStyle="1" w:styleId="10">
    <w:name w:val="普通(网站)1"/>
    <w:basedOn w:val="a"/>
    <w:qFormat/>
    <w:rsid w:val="00AE1596"/>
    <w:pPr>
      <w:spacing w:beforeAutospacing="1" w:afterAutospacing="1"/>
      <w:jc w:val="left"/>
    </w:pPr>
    <w:rPr>
      <w:rFonts w:cs="Times New Roman"/>
      <w:kern w:val="0"/>
      <w:sz w:val="24"/>
    </w:rPr>
  </w:style>
  <w:style w:type="paragraph" w:customStyle="1" w:styleId="Style11">
    <w:name w:val="_Style 11"/>
    <w:basedOn w:val="a"/>
    <w:rsid w:val="005E3F29"/>
    <w:rPr>
      <w:rFonts w:ascii="Times New Roman" w:hAnsi="Times New Roman" w:cs="Times New Roman"/>
    </w:rPr>
  </w:style>
  <w:style w:type="paragraph" w:styleId="a6">
    <w:name w:val="List Paragraph"/>
    <w:basedOn w:val="a"/>
    <w:uiPriority w:val="34"/>
    <w:qFormat/>
    <w:rsid w:val="005E3F29"/>
    <w:pPr>
      <w:ind w:firstLineChars="200" w:firstLine="420"/>
    </w:pPr>
  </w:style>
  <w:style w:type="paragraph" w:styleId="a7">
    <w:name w:val="Balloon Text"/>
    <w:basedOn w:val="a"/>
    <w:link w:val="Char1"/>
    <w:uiPriority w:val="99"/>
    <w:semiHidden/>
    <w:unhideWhenUsed/>
    <w:rsid w:val="00E771AC"/>
    <w:rPr>
      <w:sz w:val="18"/>
      <w:szCs w:val="18"/>
    </w:rPr>
  </w:style>
  <w:style w:type="character" w:customStyle="1" w:styleId="Char1">
    <w:name w:val="批注框文本 Char"/>
    <w:basedOn w:val="a0"/>
    <w:link w:val="a7"/>
    <w:uiPriority w:val="99"/>
    <w:semiHidden/>
    <w:rsid w:val="00E771AC"/>
    <w:rPr>
      <w:rFonts w:ascii="Calibri" w:eastAsia="宋体" w:hAnsi="Calibri" w:cs="黑体"/>
      <w:sz w:val="18"/>
      <w:szCs w:val="18"/>
    </w:rPr>
  </w:style>
  <w:style w:type="character" w:customStyle="1" w:styleId="1Char">
    <w:name w:val="标题 1 Char"/>
    <w:basedOn w:val="a0"/>
    <w:link w:val="1"/>
    <w:uiPriority w:val="9"/>
    <w:rsid w:val="00C66DFC"/>
    <w:rPr>
      <w:rFonts w:ascii="宋体" w:eastAsia="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596"/>
    <w:pPr>
      <w:widowControl w:val="0"/>
      <w:jc w:val="both"/>
    </w:pPr>
    <w:rPr>
      <w:rFonts w:ascii="Calibri" w:eastAsia="宋体" w:hAnsi="Calibri" w:cs="黑体"/>
      <w:szCs w:val="24"/>
    </w:rPr>
  </w:style>
  <w:style w:type="paragraph" w:styleId="1">
    <w:name w:val="heading 1"/>
    <w:basedOn w:val="a"/>
    <w:link w:val="1Char"/>
    <w:uiPriority w:val="9"/>
    <w:qFormat/>
    <w:rsid w:val="00C66DFC"/>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E1596"/>
    <w:pPr>
      <w:widowControl/>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E1596"/>
    <w:rPr>
      <w:sz w:val="18"/>
      <w:szCs w:val="18"/>
    </w:rPr>
  </w:style>
  <w:style w:type="paragraph" w:styleId="a4">
    <w:name w:val="footer"/>
    <w:basedOn w:val="a"/>
    <w:link w:val="Char0"/>
    <w:uiPriority w:val="99"/>
    <w:unhideWhenUsed/>
    <w:rsid w:val="00AE1596"/>
    <w:pPr>
      <w:widowControl/>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E1596"/>
    <w:rPr>
      <w:sz w:val="18"/>
      <w:szCs w:val="18"/>
    </w:rPr>
  </w:style>
  <w:style w:type="character" w:styleId="a5">
    <w:name w:val="Strong"/>
    <w:qFormat/>
    <w:rsid w:val="00AE1596"/>
    <w:rPr>
      <w:b/>
    </w:rPr>
  </w:style>
  <w:style w:type="paragraph" w:customStyle="1" w:styleId="10">
    <w:name w:val="普通(网站)1"/>
    <w:basedOn w:val="a"/>
    <w:qFormat/>
    <w:rsid w:val="00AE1596"/>
    <w:pPr>
      <w:spacing w:beforeAutospacing="1" w:afterAutospacing="1"/>
      <w:jc w:val="left"/>
    </w:pPr>
    <w:rPr>
      <w:rFonts w:cs="Times New Roman"/>
      <w:kern w:val="0"/>
      <w:sz w:val="24"/>
    </w:rPr>
  </w:style>
  <w:style w:type="paragraph" w:customStyle="1" w:styleId="Style11">
    <w:name w:val="_Style 11"/>
    <w:basedOn w:val="a"/>
    <w:rsid w:val="005E3F29"/>
    <w:rPr>
      <w:rFonts w:ascii="Times New Roman" w:hAnsi="Times New Roman" w:cs="Times New Roman"/>
    </w:rPr>
  </w:style>
  <w:style w:type="paragraph" w:styleId="a6">
    <w:name w:val="List Paragraph"/>
    <w:basedOn w:val="a"/>
    <w:uiPriority w:val="34"/>
    <w:qFormat/>
    <w:rsid w:val="005E3F29"/>
    <w:pPr>
      <w:ind w:firstLineChars="200" w:firstLine="420"/>
    </w:pPr>
  </w:style>
  <w:style w:type="paragraph" w:styleId="a7">
    <w:name w:val="Balloon Text"/>
    <w:basedOn w:val="a"/>
    <w:link w:val="Char1"/>
    <w:uiPriority w:val="99"/>
    <w:semiHidden/>
    <w:unhideWhenUsed/>
    <w:rsid w:val="00E771AC"/>
    <w:rPr>
      <w:sz w:val="18"/>
      <w:szCs w:val="18"/>
    </w:rPr>
  </w:style>
  <w:style w:type="character" w:customStyle="1" w:styleId="Char1">
    <w:name w:val="批注框文本 Char"/>
    <w:basedOn w:val="a0"/>
    <w:link w:val="a7"/>
    <w:uiPriority w:val="99"/>
    <w:semiHidden/>
    <w:rsid w:val="00E771AC"/>
    <w:rPr>
      <w:rFonts w:ascii="Calibri" w:eastAsia="宋体" w:hAnsi="Calibri" w:cs="黑体"/>
      <w:sz w:val="18"/>
      <w:szCs w:val="18"/>
    </w:rPr>
  </w:style>
  <w:style w:type="character" w:customStyle="1" w:styleId="1Char">
    <w:name w:val="标题 1 Char"/>
    <w:basedOn w:val="a0"/>
    <w:link w:val="1"/>
    <w:uiPriority w:val="9"/>
    <w:rsid w:val="00C66DFC"/>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513034293">
      <w:bodyDiv w:val="1"/>
      <w:marLeft w:val="0"/>
      <w:marRight w:val="0"/>
      <w:marTop w:val="0"/>
      <w:marBottom w:val="0"/>
      <w:divBdr>
        <w:top w:val="none" w:sz="0" w:space="0" w:color="auto"/>
        <w:left w:val="none" w:sz="0" w:space="0" w:color="auto"/>
        <w:bottom w:val="none" w:sz="0" w:space="0" w:color="auto"/>
        <w:right w:val="none" w:sz="0" w:space="0" w:color="auto"/>
      </w:divBdr>
      <w:divsChild>
        <w:div w:id="1938949835">
          <w:marLeft w:val="0"/>
          <w:marRight w:val="0"/>
          <w:marTop w:val="0"/>
          <w:marBottom w:val="0"/>
          <w:divBdr>
            <w:top w:val="none" w:sz="0" w:space="0" w:color="auto"/>
            <w:left w:val="none" w:sz="0" w:space="0" w:color="auto"/>
            <w:bottom w:val="none" w:sz="0" w:space="0" w:color="auto"/>
            <w:right w:val="none" w:sz="0" w:space="0" w:color="auto"/>
          </w:divBdr>
          <w:divsChild>
            <w:div w:id="1235898262">
              <w:marLeft w:val="0"/>
              <w:marRight w:val="0"/>
              <w:marTop w:val="0"/>
              <w:marBottom w:val="0"/>
              <w:divBdr>
                <w:top w:val="none" w:sz="0" w:space="0" w:color="auto"/>
                <w:left w:val="none" w:sz="0" w:space="0" w:color="auto"/>
                <w:bottom w:val="none" w:sz="0" w:space="0" w:color="auto"/>
                <w:right w:val="none" w:sz="0" w:space="0" w:color="auto"/>
              </w:divBdr>
            </w:div>
            <w:div w:id="141967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806807">
      <w:bodyDiv w:val="1"/>
      <w:marLeft w:val="0"/>
      <w:marRight w:val="0"/>
      <w:marTop w:val="0"/>
      <w:marBottom w:val="0"/>
      <w:divBdr>
        <w:top w:val="none" w:sz="0" w:space="0" w:color="auto"/>
        <w:left w:val="none" w:sz="0" w:space="0" w:color="auto"/>
        <w:bottom w:val="none" w:sz="0" w:space="0" w:color="auto"/>
        <w:right w:val="none" w:sz="0" w:space="0" w:color="auto"/>
      </w:divBdr>
    </w:div>
    <w:div w:id="115660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177</Words>
  <Characters>1011</Characters>
  <Application>Microsoft Office Word</Application>
  <DocSecurity>0</DocSecurity>
  <Lines>8</Lines>
  <Paragraphs>2</Paragraphs>
  <ScaleCrop>false</ScaleCrop>
  <Company/>
  <LinksUpToDate>false</LinksUpToDate>
  <CharactersWithSpaces>1186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user09</dc:creator>
  <cp:lastModifiedBy>未定义</cp:lastModifiedBy>
  <cp:revision>10</cp:revision>
  <dcterms:created xsi:type="dcterms:W3CDTF">2019-11-13T09:17:00Z</dcterms:created>
  <dcterms:modified xsi:type="dcterms:W3CDTF">2019-11-18T07:27:00Z</dcterms:modified>
</cp:coreProperties>
</file>