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600"/>
        <w:rPr>
          <w:rFonts w:hint="eastAsia" w:ascii="楷体_GB2312" w:eastAsia="楷体_GB2312"/>
          <w:b/>
          <w:bCs/>
          <w:sz w:val="48"/>
          <w:szCs w:val="48"/>
        </w:rPr>
      </w:pPr>
      <w:bookmarkStart w:id="0" w:name="_GoBack"/>
      <w:r>
        <w:rPr>
          <w:rFonts w:hint="eastAsia" w:ascii="楷体_GB2312" w:eastAsia="楷体_GB2312"/>
          <w:b/>
          <w:bCs/>
          <w:sz w:val="48"/>
          <w:szCs w:val="48"/>
        </w:rPr>
        <w:t>投标诚信承诺书</w:t>
      </w:r>
    </w:p>
    <w:bookmarkEnd w:id="0"/>
    <w:p>
      <w:pPr>
        <w:ind w:firstLine="2880" w:firstLineChars="600"/>
        <w:rPr>
          <w:rFonts w:hint="eastAsia" w:ascii="楷体_GB2312" w:eastAsia="楷体_GB2312"/>
          <w:sz w:val="48"/>
        </w:rPr>
      </w:pPr>
      <w:r>
        <w:rPr>
          <w:rFonts w:hint="eastAsia" w:ascii="楷体_GB2312" w:eastAsia="楷体_GB2312"/>
          <w:sz w:val="48"/>
        </w:rPr>
        <w:t xml:space="preserve">      </w:t>
      </w:r>
      <w:r>
        <w:rPr>
          <w:rFonts w:hint="eastAsia" w:ascii="楷体_GB2312" w:eastAsia="楷体_GB2312"/>
          <w:sz w:val="10"/>
          <w:szCs w:val="10"/>
        </w:rPr>
        <w:t xml:space="preserve">   </w:t>
      </w:r>
      <w:r>
        <w:rPr>
          <w:rFonts w:hint="eastAsia" w:ascii="楷体_GB2312" w:eastAsia="楷体_GB2312"/>
          <w:sz w:val="48"/>
        </w:rPr>
        <w:t xml:space="preserve">                        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我方为投标方,参加漳州水仙药业股份有限公司的招标活动,奉行诚实守信的招标原则,我方向漳州水仙药业股份有限公司做出如下郑重承诺: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一、投标书和其它资料所提供的信息均真实、全面、无虚假和误导性信息。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二、在投标过程中,决不以任何形式向招标人及其有关人员和评标委员行贿,决不采取非法或不正当手段谋取中标。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三、决不与其他投标人相互串通报价,决不排挤其他投标人的公平竞争,不损害招标人或其他投标人的合法权益。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四、决不以他人名义投标或者以其他方式弄虚作假,骗取中标。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五、决不在施标过程中偷工减料、降低标准、以次充好,违规投标。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六、已</w:t>
      </w:r>
      <w:r>
        <w:rPr>
          <w:rFonts w:hint="eastAsia" w:ascii="华文楷体" w:hAnsi="华文楷体" w:eastAsia="华文楷体" w:cs="华文楷体"/>
          <w:sz w:val="28"/>
          <w:szCs w:val="28"/>
        </w:rPr>
        <w:t>至实地现场勘察或已了解标的物状况，不会以此为借口违约，也不会推责于投标人对标的物描述不准确而违约。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七、如</w:t>
      </w:r>
      <w:r>
        <w:rPr>
          <w:rFonts w:hint="eastAsia" w:ascii="华文楷体" w:hAnsi="华文楷体" w:eastAsia="华文楷体" w:cs="华文楷体"/>
          <w:spacing w:val="-3"/>
          <w:sz w:val="28"/>
        </w:rPr>
        <w:t>不能信守以上承诺中的任何一条,中标无效,退出项目,自愿承担由此引发的一切后果;给</w:t>
      </w:r>
      <w:r>
        <w:rPr>
          <w:rFonts w:hint="eastAsia" w:ascii="华文楷体" w:hAnsi="华文楷体" w:eastAsia="华文楷体" w:cs="华文楷体"/>
          <w:sz w:val="28"/>
        </w:rPr>
        <w:t>漳州</w:t>
      </w:r>
      <w:r>
        <w:rPr>
          <w:rFonts w:hint="eastAsia" w:ascii="华文楷体" w:hAnsi="华文楷体" w:eastAsia="华文楷体" w:cs="华文楷体"/>
          <w:spacing w:val="-3"/>
          <w:sz w:val="28"/>
        </w:rPr>
        <w:t>水仙药业股份有限公司造成损失的,依法、依规、依约承担赔偿责任,且今后不再参加</w:t>
      </w:r>
      <w:r>
        <w:rPr>
          <w:rFonts w:hint="eastAsia" w:ascii="华文楷体" w:hAnsi="华文楷体" w:eastAsia="华文楷体" w:cs="华文楷体"/>
          <w:sz w:val="28"/>
        </w:rPr>
        <w:t>漳州</w:t>
      </w:r>
      <w:r>
        <w:rPr>
          <w:rFonts w:hint="eastAsia" w:ascii="华文楷体" w:hAnsi="华文楷体" w:eastAsia="华文楷体" w:cs="华文楷体"/>
          <w:spacing w:val="-3"/>
          <w:sz w:val="28"/>
        </w:rPr>
        <w:t>水仙药业股份</w:t>
      </w:r>
      <w:r>
        <w:rPr>
          <w:rFonts w:hint="eastAsia" w:ascii="华文楷体" w:hAnsi="华文楷体" w:eastAsia="华文楷体" w:cs="华文楷体"/>
          <w:sz w:val="28"/>
        </w:rPr>
        <w:t>有限公司的任何招投标。</w:t>
      </w:r>
    </w:p>
    <w:p>
      <w:pPr>
        <w:ind w:firstLine="5320" w:firstLineChars="19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承诺人: (签字盖章)</w:t>
      </w:r>
    </w:p>
    <w:p>
      <w:pPr>
        <w:ind w:firstLine="6720" w:firstLineChars="2400"/>
      </w:pPr>
      <w:r>
        <w:rPr>
          <w:rFonts w:hint="eastAsia" w:ascii="华文楷体" w:hAnsi="华文楷体" w:eastAsia="华文楷体" w:cs="华文楷体"/>
          <w:sz w:val="28"/>
        </w:rPr>
        <w:t>年   月   日</w:t>
      </w:r>
    </w:p>
    <w:sectPr>
      <w:headerReference r:id="rId3" w:type="default"/>
      <w:footerReference r:id="rId4" w:type="default"/>
      <w:footerReference r:id="rId5" w:type="even"/>
      <w:pgSz w:w="11906" w:h="16838"/>
      <w:pgMar w:top="1191" w:right="1134" w:bottom="1304" w:left="1134" w:header="851" w:footer="9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line="300" w:lineRule="auto"/>
      <w:jc w:val="left"/>
      <w:rPr>
        <w:rFonts w:hint="eastAsia" w:ascii="宋体" w:hAnsi="宋体" w:cs="宋体"/>
        <w:b/>
        <w:sz w:val="36"/>
        <w:szCs w:val="36"/>
      </w:rPr>
    </w:pPr>
    <w:r>
      <w:rPr>
        <w:rFonts w:ascii="仿宋_GB2312" w:hAnsi="宋体" w:eastAsia="仿宋_GB2312" w:cs="宋体"/>
        <w:b/>
        <w:sz w:val="28"/>
        <w:szCs w:val="28"/>
      </w:rPr>
      <w:drawing>
        <wp:inline distT="0" distB="0" distL="114300" distR="114300">
          <wp:extent cx="1531620" cy="702945"/>
          <wp:effectExtent l="0" t="0" r="11430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620" cy="7029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_GB2312" w:hAnsi="宋体" w:eastAsia="仿宋_GB2312" w:cs="宋体"/>
        <w:b/>
        <w:sz w:val="28"/>
        <w:szCs w:val="28"/>
      </w:rPr>
      <w:t xml:space="preserve">  </w:t>
    </w:r>
    <w:r>
      <w:rPr>
        <w:rFonts w:hint="eastAsia" w:ascii="宋体" w:hAnsi="宋体" w:cs="宋体"/>
        <w:b/>
        <w:sz w:val="36"/>
        <w:szCs w:val="36"/>
      </w:rPr>
      <w:t>漳州水仙药业股份有限公司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hint="eastAsia" w:ascii="宋体" w:hAnsi="宋体" w:cs="宋体"/>
        <w:b/>
        <w:sz w:val="32"/>
        <w:szCs w:val="32"/>
      </w:rPr>
      <w:t xml:space="preserve">        </w:t>
    </w:r>
    <w:r>
      <w:rPr>
        <w:rFonts w:hint="eastAsia" w:ascii="方正楷体简体" w:eastAsia="方正楷体简体"/>
        <w:b/>
        <w:kern w:val="22"/>
        <w:sz w:val="30"/>
        <w:szCs w:val="30"/>
      </w:rPr>
      <w:t>SHUI XIAN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>PHARMACEUTICAL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 xml:space="preserve">(JIAN OU CITY) </w:t>
    </w:r>
    <w:r>
      <w:rPr>
        <w:rFonts w:ascii="方正楷体简体" w:eastAsia="方正楷体简体"/>
        <w:b/>
        <w:kern w:val="22"/>
        <w:sz w:val="30"/>
        <w:szCs w:val="30"/>
      </w:rPr>
      <w:t>CO.,LTD.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hint="eastAsia" w:ascii="宋体" w:hAnsi="宋体" w:cs="宋体"/>
        <w:b/>
        <w:sz w:val="44"/>
        <w:szCs w:val="44"/>
      </w:rPr>
      <w:t xml:space="preserve">          </w:t>
    </w:r>
    <w:r>
      <w:rPr>
        <w:rFonts w:hint="eastAsia" w:ascii="宋体" w:hAnsi="宋体" w:cs="宋体"/>
        <w:b/>
        <w:sz w:val="28"/>
        <w:szCs w:val="28"/>
      </w:rPr>
      <w:t xml:space="preserve">   </w:t>
    </w:r>
    <w:r>
      <w:rPr>
        <w:rFonts w:ascii="宋体" w:hAnsi="宋体" w:cs="宋体"/>
        <w:b/>
        <w:sz w:val="28"/>
        <w:szCs w:val="28"/>
      </w:rPr>
      <w:t xml:space="preserve"> </w:t>
    </w:r>
    <w:r>
      <w:rPr>
        <w:rFonts w:hint="eastAsia" w:ascii="宋体" w:hAnsi="宋体" w:cs="宋体"/>
        <w:b/>
        <w:sz w:val="52"/>
        <w:szCs w:val="52"/>
      </w:rPr>
      <w:t>招标信息发布文件</w:t>
    </w:r>
  </w:p>
  <w:p>
    <w:pPr>
      <w:tabs>
        <w:tab w:val="left" w:pos="6435"/>
      </w:tabs>
      <w:snapToGrid w:val="0"/>
      <w:spacing w:line="300" w:lineRule="auto"/>
      <w:jc w:val="center"/>
      <w:rPr>
        <w:rFonts w:hint="eastAsia" w:ascii="宋体" w:hAnsi="宋体" w:cs="Arial"/>
        <w:b/>
        <w:sz w:val="28"/>
        <w:szCs w:val="28"/>
      </w:rPr>
    </w:pPr>
    <w:r>
      <w:rPr>
        <w:rFonts w:ascii="宋体" w:hAnsi="宋体" w:cs="Arial"/>
        <w:b/>
        <w:sz w:val="28"/>
        <w:szCs w:val="28"/>
      </w:rPr>
      <w:t>编号</w:t>
    </w:r>
    <w:r>
      <w:rPr>
        <w:rFonts w:hint="eastAsia" w:ascii="宋体" w:hAnsi="宋体" w:cs="Arial"/>
        <w:b/>
        <w:sz w:val="28"/>
        <w:szCs w:val="28"/>
      </w:rPr>
      <w:t>:</w:t>
    </w:r>
    <w:r>
      <w:rPr>
        <w:rFonts w:ascii="宋体" w:hAnsi="宋体" w:cs="Arial"/>
        <w:b/>
        <w:sz w:val="28"/>
        <w:szCs w:val="28"/>
      </w:rPr>
      <w:t>№</w:t>
    </w:r>
    <w:r>
      <w:rPr>
        <w:rFonts w:hint="eastAsia" w:ascii="宋体" w:hAnsi="宋体" w:cs="Arial"/>
        <w:b/>
        <w:sz w:val="28"/>
        <w:szCs w:val="28"/>
      </w:rPr>
      <w:t xml:space="preserve"> GYB20</w:t>
    </w:r>
    <w:r>
      <w:rPr>
        <w:rFonts w:ascii="宋体" w:hAnsi="宋体" w:cs="Arial"/>
        <w:b/>
        <w:sz w:val="28"/>
        <w:szCs w:val="28"/>
      </w:rPr>
      <w:t>20</w:t>
    </w:r>
    <w:r>
      <w:rPr>
        <w:rFonts w:hint="eastAsia" w:ascii="宋体" w:hAnsi="宋体" w:cs="Arial"/>
        <w:b/>
        <w:sz w:val="28"/>
        <w:szCs w:val="28"/>
      </w:rPr>
      <w:t>0</w:t>
    </w:r>
    <w:r>
      <w:rPr>
        <w:rFonts w:ascii="宋体" w:hAnsi="宋体" w:cs="Arial"/>
        <w:b/>
        <w:sz w:val="28"/>
        <w:szCs w:val="28"/>
      </w:rPr>
      <w:t xml:space="preserve">01 </w:t>
    </w:r>
    <w:r>
      <w:rPr>
        <w:rFonts w:hint="eastAsia" w:ascii="宋体" w:hAnsi="宋体" w:cs="Arial"/>
        <w:b/>
        <w:sz w:val="28"/>
        <w:szCs w:val="28"/>
      </w:rPr>
      <w:t>共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 xml:space="preserve">NUMPAGES</w:instrText>
    </w:r>
    <w:r>
      <w:rPr>
        <w:rFonts w:ascii="宋体" w:hAnsi="宋体" w:cs="Arial"/>
        <w:b/>
        <w:sz w:val="28"/>
        <w:szCs w:val="28"/>
      </w:rPr>
      <w:fldChar w:fldCharType="separate"/>
    </w:r>
    <w:r>
      <w:rPr>
        <w:rFonts w:ascii="宋体" w:hAnsi="宋体" w:cs="Arial"/>
        <w:b/>
        <w:sz w:val="28"/>
        <w:szCs w:val="28"/>
      </w:rPr>
      <w:t>3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hint="eastAsia" w:ascii="宋体" w:hAnsi="宋体" w:cs="Arial"/>
        <w:b/>
        <w:sz w:val="28"/>
        <w:szCs w:val="28"/>
      </w:rPr>
      <w:t>页  第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 xml:space="preserve">PAGE</w:instrText>
    </w:r>
    <w:r>
      <w:rPr>
        <w:rFonts w:ascii="宋体" w:hAnsi="宋体" w:cs="Arial"/>
        <w:b/>
        <w:sz w:val="28"/>
        <w:szCs w:val="28"/>
      </w:rPr>
      <w:fldChar w:fldCharType="separate"/>
    </w:r>
    <w:r>
      <w:rPr>
        <w:rFonts w:ascii="宋体" w:hAnsi="宋体" w:cs="Arial"/>
        <w:b/>
        <w:sz w:val="28"/>
        <w:szCs w:val="28"/>
      </w:rPr>
      <w:t>3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hint="eastAsia" w:ascii="宋体" w:hAnsi="宋体" w:cs="Arial"/>
        <w:b/>
        <w:sz w:val="28"/>
        <w:szCs w:val="28"/>
      </w:rPr>
      <w:t>页</w:t>
    </w:r>
  </w:p>
  <w:p>
    <w:pPr>
      <w:tabs>
        <w:tab w:val="left" w:pos="5235"/>
      </w:tabs>
      <w:snapToGrid w:val="0"/>
      <w:spacing w:line="300" w:lineRule="auto"/>
      <w:ind w:firstLine="4359" w:firstLineChars="1809"/>
      <w:jc w:val="left"/>
      <w:rPr>
        <w:rFonts w:ascii="仿宋_GB2312" w:eastAsia="仿宋_GB2312"/>
      </w:rPr>
    </w:pPr>
    <w:r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ab/>
    </w:r>
    <w:r>
      <w:rPr>
        <w:rFonts w:hint="eastAsia" w:ascii="仿宋_GB2312" w:eastAsia="仿宋_GB23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0" t="19050" r="9525" b="19050"/>
              <wp:wrapNone/>
              <wp:docPr id="2" name="直接箭头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6pt;margin-top:7pt;height:0pt;width:467.25pt;z-index:251658240;mso-width-relative:page;mso-height-relative:page;" o:connectortype="straight" filled="f" coordsize="21600,21600" o:gfxdata="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nEpUN1gAAAAkB&#10;AAAPAAAAAAAAAAEAIAAAACIAAABkcnMvZG93bnJldi54bWxQSwECFAAUAAAACACHTuJAA91X5uQB&#10;AACfAwAADgAAAAAAAAABACAAAAAlAQAAZHJzL2Uyb0RvYy54bWxQSwUGAAAAAAYABgBZAQAAewUA&#10;AAAA&#10;">
              <v:path arrowok="t"/>
              <v:fill on="f" focussize="0,0"/>
              <v:stroke weight="3pt"/>
              <v:imagedata o:title=""/>
              <o:lock v:ext="edi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3113CA"/>
    <w:rsid w:val="1731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2020-03-13T00:27:00Z</dcterms:created>
  <dc:creator>TTTiring</dc:creator>
  <cp:lastModifiedBy>TTTiring</cp:lastModifiedBy>
  <dcterms:modified xsi:type="dcterms:W3CDTF">2020-03-13T00:27:24Z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